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D08" w:rsidRPr="002511AE" w:rsidRDefault="00794D08" w:rsidP="00794D08">
      <w:pPr>
        <w:pStyle w:val="NormalWeb"/>
        <w:spacing w:after="80" w:line="360" w:lineRule="auto"/>
        <w:jc w:val="both"/>
        <w:rPr>
          <w:b/>
        </w:rPr>
      </w:pPr>
      <w:r w:rsidRPr="002511AE">
        <w:rPr>
          <w:b/>
        </w:rPr>
        <w:t xml:space="preserve">Shtojca </w:t>
      </w:r>
      <w:r>
        <w:rPr>
          <w:b/>
        </w:rPr>
        <w:t>10</w:t>
      </w:r>
    </w:p>
    <w:p w:rsidR="00794D08" w:rsidRPr="00DC1C97" w:rsidRDefault="00794D08" w:rsidP="00794D08">
      <w:pPr>
        <w:pStyle w:val="NormalWeb"/>
        <w:spacing w:line="360" w:lineRule="auto"/>
        <w:jc w:val="center"/>
        <w:rPr>
          <w:b/>
          <w:sz w:val="28"/>
          <w:szCs w:val="28"/>
        </w:rPr>
      </w:pPr>
      <w:r w:rsidRPr="00806A3D">
        <w:rPr>
          <w:lang w:eastAsia="it-IT"/>
        </w:rPr>
        <w:t>[</w:t>
      </w:r>
      <w:r w:rsidRPr="00806A3D">
        <w:rPr>
          <w:i/>
          <w:lang w:eastAsia="it-IT"/>
        </w:rPr>
        <w:t xml:space="preserve"> Shtojcë për t’u plotësuar nga Autoriteti Kontraktor</w:t>
      </w:r>
      <w:r w:rsidRPr="00806A3D">
        <w:rPr>
          <w:lang w:eastAsia="it-IT"/>
        </w:rPr>
        <w:t>]</w:t>
      </w:r>
    </w:p>
    <w:p w:rsidR="00794D08" w:rsidRPr="004F65A5" w:rsidRDefault="00794D08" w:rsidP="00794D08">
      <w:pPr>
        <w:pStyle w:val="NormalWeb"/>
        <w:spacing w:before="0" w:beforeAutospacing="0" w:after="80" w:afterAutospacing="0"/>
        <w:outlineLvl w:val="0"/>
        <w:rPr>
          <w:b/>
        </w:rPr>
      </w:pPr>
      <w:r>
        <w:rPr>
          <w:b/>
        </w:rPr>
        <w:t xml:space="preserve">1. </w:t>
      </w:r>
      <w:r>
        <w:rPr>
          <w:b/>
          <w:bCs/>
        </w:rPr>
        <w:t>KRITERET E PËRGJITHSHME TË PRANIMIT/KUALIFIKIMIT</w:t>
      </w:r>
    </w:p>
    <w:p w:rsidR="00794D08" w:rsidRDefault="00794D08" w:rsidP="00794D08">
      <w:pPr>
        <w:pStyle w:val="NormalWeb"/>
        <w:spacing w:before="0" w:beforeAutospacing="0" w:after="80" w:afterAutospacing="0"/>
        <w:jc w:val="both"/>
        <w:rPr>
          <w:bCs/>
        </w:rPr>
      </w:pPr>
    </w:p>
    <w:p w:rsidR="00794D08" w:rsidRPr="000656D0" w:rsidRDefault="00794D08" w:rsidP="00794D08">
      <w:pPr>
        <w:pStyle w:val="NormalWeb"/>
        <w:spacing w:before="0" w:beforeAutospacing="0" w:after="80" w:afterAutospacing="0"/>
        <w:jc w:val="both"/>
        <w:rPr>
          <w:bCs/>
        </w:rPr>
      </w:pPr>
      <w:r>
        <w:rPr>
          <w:bCs/>
        </w:rPr>
        <w:t>Kandidati/Ofertuesi duhet të dorëzojë</w:t>
      </w:r>
      <w:r w:rsidRPr="000656D0">
        <w:rPr>
          <w:bCs/>
        </w:rPr>
        <w:t>:</w:t>
      </w:r>
    </w:p>
    <w:p w:rsidR="00794D08" w:rsidRDefault="00794D08" w:rsidP="00794D08">
      <w:pPr>
        <w:pStyle w:val="NormalWeb"/>
        <w:numPr>
          <w:ilvl w:val="0"/>
          <w:numId w:val="1"/>
        </w:numPr>
        <w:tabs>
          <w:tab w:val="num" w:pos="540"/>
        </w:tabs>
        <w:spacing w:before="0" w:beforeAutospacing="0" w:after="0" w:afterAutospacing="0"/>
        <w:ind w:left="540" w:hanging="540"/>
        <w:jc w:val="both"/>
        <w:rPr>
          <w:bCs/>
        </w:rPr>
      </w:pPr>
      <w:r w:rsidRPr="00487F82">
        <w:rPr>
          <w:bCs/>
        </w:rPr>
        <w:t>Një dokument që vërteton se (subjekti juaj):</w:t>
      </w:r>
    </w:p>
    <w:p w:rsidR="00794D08" w:rsidRPr="00487F82" w:rsidRDefault="00794D08" w:rsidP="00794D08">
      <w:pPr>
        <w:pStyle w:val="NormalWeb"/>
        <w:tabs>
          <w:tab w:val="num" w:pos="540"/>
        </w:tabs>
        <w:spacing w:before="0" w:beforeAutospacing="0" w:after="0" w:afterAutospacing="0"/>
        <w:ind w:left="540"/>
        <w:jc w:val="both"/>
        <w:rPr>
          <w:bCs/>
        </w:rPr>
      </w:pPr>
    </w:p>
    <w:p w:rsidR="00794D08" w:rsidRPr="00487F82" w:rsidRDefault="00794D08" w:rsidP="00794D08">
      <w:pPr>
        <w:pStyle w:val="NormalWeb"/>
        <w:spacing w:before="0" w:beforeAutospacing="0" w:after="0" w:afterAutospacing="0"/>
        <w:jc w:val="both"/>
        <w:rPr>
          <w:bCs/>
          <w:lang w:val="pt-PT"/>
        </w:rPr>
      </w:pPr>
      <w:r w:rsidRPr="00487F82">
        <w:rPr>
          <w:bCs/>
          <w:lang w:val="pt-PT"/>
        </w:rPr>
        <w:t>a)      nuk është në proces falimentimi, (statusi aktiv)</w:t>
      </w:r>
    </w:p>
    <w:p w:rsidR="00794D08" w:rsidRPr="00487F82" w:rsidRDefault="00794D08" w:rsidP="00794D08">
      <w:pPr>
        <w:pStyle w:val="NormalWeb"/>
        <w:spacing w:before="0" w:beforeAutospacing="0" w:after="0" w:afterAutospacing="0"/>
        <w:jc w:val="both"/>
        <w:rPr>
          <w:bCs/>
          <w:lang w:val="pt-PT"/>
        </w:rPr>
      </w:pPr>
      <w:r w:rsidRPr="00487F82">
        <w:rPr>
          <w:bCs/>
          <w:lang w:val="pt-PT"/>
        </w:rPr>
        <w:t xml:space="preserve">b)     </w:t>
      </w:r>
      <w:r>
        <w:rPr>
          <w:bCs/>
          <w:lang w:val="pt-PT"/>
        </w:rPr>
        <w:t xml:space="preserve"> </w:t>
      </w:r>
      <w:r w:rsidRPr="00487F82">
        <w:rPr>
          <w:bCs/>
          <w:lang w:val="pt-PT"/>
        </w:rPr>
        <w:t xml:space="preserve">nuk është dënuar për shkelje penale, në përputhje me Nenin 45/1 të LPP, </w:t>
      </w:r>
    </w:p>
    <w:p w:rsidR="00794D08" w:rsidRPr="00487F82" w:rsidRDefault="00794D08" w:rsidP="00794D08">
      <w:pPr>
        <w:pStyle w:val="NormalWeb"/>
        <w:spacing w:before="0" w:beforeAutospacing="0" w:after="0" w:afterAutospacing="0"/>
        <w:ind w:left="540" w:hanging="540"/>
        <w:jc w:val="both"/>
        <w:rPr>
          <w:bCs/>
          <w:lang w:val="pt-PT"/>
        </w:rPr>
      </w:pPr>
      <w:r w:rsidRPr="00487F82">
        <w:rPr>
          <w:bCs/>
          <w:lang w:val="pt-PT"/>
        </w:rPr>
        <w:t xml:space="preserve">c)   nuk është dënuar me vendim të gjykatës së formës së prerë, që lidhet me aktivitetin e profesional, </w:t>
      </w:r>
    </w:p>
    <w:p w:rsidR="00794D08" w:rsidRDefault="00794D08" w:rsidP="00794D08">
      <w:pPr>
        <w:pStyle w:val="NormalWeb"/>
        <w:spacing w:before="0" w:beforeAutospacing="0" w:after="0" w:afterAutospacing="0"/>
        <w:jc w:val="both"/>
        <w:rPr>
          <w:bCs/>
          <w:lang w:val="pt-PT"/>
        </w:rPr>
      </w:pPr>
    </w:p>
    <w:p w:rsidR="00794D08" w:rsidRPr="00487F82" w:rsidRDefault="00794D08" w:rsidP="00794D08">
      <w:pPr>
        <w:pStyle w:val="NormalWeb"/>
        <w:spacing w:before="0" w:beforeAutospacing="0" w:after="0" w:afterAutospacing="0"/>
        <w:jc w:val="both"/>
        <w:rPr>
          <w:bCs/>
        </w:rPr>
      </w:pPr>
      <w:r w:rsidRPr="00487F82">
        <w:rPr>
          <w:bCs/>
          <w:lang w:val="pt-PT"/>
        </w:rPr>
        <w:t xml:space="preserve">Kërkesat si më sipër, plotësohen me dorëzimin e Ekstraktit të Regjistrit Tregtar për të Dhënat e Subjektit, Ekstraktit mbi Historikun e Subjektit, të lëshuara nga </w:t>
      </w:r>
      <w:r w:rsidRPr="00487F82">
        <w:rPr>
          <w:color w:val="000000"/>
          <w:lang w:val="pt-PT"/>
        </w:rPr>
        <w:t xml:space="preserve">Qendra Kombëtare e Regjistrimit, si dhe vetëdeklarimin e subjektit, sipas Shtojcës </w:t>
      </w:r>
      <w:r>
        <w:rPr>
          <w:color w:val="000000"/>
          <w:lang w:val="pt-PT"/>
        </w:rPr>
        <w:t>11</w:t>
      </w:r>
      <w:r w:rsidRPr="00487F82">
        <w:rPr>
          <w:color w:val="000000"/>
          <w:lang w:val="pt-PT"/>
        </w:rPr>
        <w:t xml:space="preserve"> “Deklaratë mbi Gjendjen Gjyqësore</w:t>
      </w:r>
      <w:r>
        <w:rPr>
          <w:color w:val="000000"/>
          <w:lang w:val="pt-PT"/>
        </w:rPr>
        <w:t>.</w:t>
      </w:r>
    </w:p>
    <w:p w:rsidR="00794D08" w:rsidRDefault="00794D08" w:rsidP="00794D08">
      <w:pPr>
        <w:pStyle w:val="NormalWeb"/>
        <w:spacing w:before="0" w:beforeAutospacing="0" w:after="0" w:afterAutospacing="0"/>
        <w:jc w:val="both"/>
      </w:pPr>
    </w:p>
    <w:p w:rsidR="00794D08" w:rsidRPr="006102DC" w:rsidRDefault="00794D08" w:rsidP="00794D08">
      <w:pPr>
        <w:pStyle w:val="NormalWeb"/>
        <w:numPr>
          <w:ilvl w:val="0"/>
          <w:numId w:val="1"/>
        </w:numPr>
        <w:tabs>
          <w:tab w:val="num" w:pos="540"/>
        </w:tabs>
        <w:spacing w:before="0" w:beforeAutospacing="0" w:after="0" w:afterAutospacing="0"/>
        <w:ind w:left="540" w:hanging="540"/>
        <w:jc w:val="both"/>
      </w:pPr>
      <w:r w:rsidRPr="00BA1226">
        <w:rPr>
          <w:bCs/>
          <w:lang w:val="da-DK"/>
        </w:rPr>
        <w:t>Nj</w:t>
      </w:r>
      <w:r>
        <w:rPr>
          <w:bCs/>
          <w:lang w:val="da-DK"/>
        </w:rPr>
        <w:t>ë</w:t>
      </w:r>
      <w:r w:rsidRPr="00BA1226">
        <w:rPr>
          <w:bCs/>
          <w:lang w:val="da-DK"/>
        </w:rPr>
        <w:t xml:space="preserve"> dokument q</w:t>
      </w:r>
      <w:r>
        <w:rPr>
          <w:bCs/>
          <w:lang w:val="da-DK"/>
        </w:rPr>
        <w:t>ë</w:t>
      </w:r>
      <w:r w:rsidRPr="00BA1226">
        <w:rPr>
          <w:bCs/>
          <w:lang w:val="da-DK"/>
        </w:rPr>
        <w:t xml:space="preserve"> v</w:t>
      </w:r>
      <w:r>
        <w:rPr>
          <w:bCs/>
          <w:lang w:val="da-DK"/>
        </w:rPr>
        <w:t>ë</w:t>
      </w:r>
      <w:r w:rsidRPr="00BA1226">
        <w:rPr>
          <w:bCs/>
          <w:lang w:val="da-DK"/>
        </w:rPr>
        <w:t xml:space="preserve">rteton se </w:t>
      </w:r>
      <w:r w:rsidRPr="009C0A37">
        <w:rPr>
          <w:bCs/>
        </w:rPr>
        <w:t>(subjekti juaj)</w:t>
      </w:r>
      <w:r>
        <w:rPr>
          <w:bCs/>
        </w:rPr>
        <w:t>:</w:t>
      </w:r>
    </w:p>
    <w:p w:rsidR="00794D08" w:rsidRPr="00C8427D" w:rsidRDefault="00794D08" w:rsidP="00794D08">
      <w:pPr>
        <w:pStyle w:val="NormalWeb"/>
        <w:spacing w:before="0" w:beforeAutospacing="0" w:after="0" w:afterAutospacing="0"/>
        <w:ind w:left="540"/>
        <w:jc w:val="both"/>
      </w:pPr>
    </w:p>
    <w:p w:rsidR="00794D08" w:rsidRDefault="00794D08" w:rsidP="00794D08">
      <w:pPr>
        <w:pStyle w:val="NormalWeb"/>
        <w:spacing w:before="0" w:beforeAutospacing="0" w:after="0" w:afterAutospacing="0"/>
        <w:jc w:val="both"/>
      </w:pPr>
      <w:r>
        <w:rPr>
          <w:bCs/>
        </w:rPr>
        <w:t xml:space="preserve">a)      </w:t>
      </w:r>
      <w:r w:rsidRPr="00BA1226">
        <w:rPr>
          <w:bCs/>
          <w:lang w:val="da-DK"/>
        </w:rPr>
        <w:t>ka plot</w:t>
      </w:r>
      <w:r>
        <w:rPr>
          <w:bCs/>
          <w:lang w:val="da-DK"/>
        </w:rPr>
        <w:t>ë</w:t>
      </w:r>
      <w:r w:rsidRPr="00BA1226">
        <w:rPr>
          <w:bCs/>
          <w:lang w:val="da-DK"/>
        </w:rPr>
        <w:t>suar detyrimet fiskale</w:t>
      </w:r>
      <w:r>
        <w:t xml:space="preserve">, </w:t>
      </w:r>
    </w:p>
    <w:p w:rsidR="00794D08" w:rsidRDefault="00794D08" w:rsidP="00794D08">
      <w:pPr>
        <w:pStyle w:val="NormalWeb"/>
        <w:spacing w:before="0" w:beforeAutospacing="0" w:after="0" w:afterAutospacing="0"/>
        <w:jc w:val="both"/>
      </w:pPr>
      <w:r>
        <w:rPr>
          <w:bCs/>
          <w:lang w:val="da-DK"/>
        </w:rPr>
        <w:t>b)</w:t>
      </w:r>
      <w:r>
        <w:t xml:space="preserve">     </w:t>
      </w:r>
      <w:r w:rsidRPr="004722E0">
        <w:rPr>
          <w:bCs/>
          <w:lang w:val="da-DK"/>
        </w:rPr>
        <w:t>ka paguar t</w:t>
      </w:r>
      <w:r>
        <w:rPr>
          <w:bCs/>
          <w:lang w:val="da-DK"/>
        </w:rPr>
        <w:t>ë</w:t>
      </w:r>
      <w:r w:rsidRPr="004722E0">
        <w:rPr>
          <w:bCs/>
          <w:lang w:val="da-DK"/>
        </w:rPr>
        <w:t xml:space="preserve"> gjitha detyrimet e sigurimeve s</w:t>
      </w:r>
      <w:r>
        <w:rPr>
          <w:bCs/>
          <w:lang w:val="da-DK"/>
        </w:rPr>
        <w:t>h</w:t>
      </w:r>
      <w:r w:rsidRPr="004722E0">
        <w:rPr>
          <w:bCs/>
          <w:lang w:val="da-DK"/>
        </w:rPr>
        <w:t>o</w:t>
      </w:r>
      <w:r>
        <w:rPr>
          <w:bCs/>
          <w:lang w:val="da-DK"/>
        </w:rPr>
        <w:t>qërore</w:t>
      </w:r>
      <w:r>
        <w:t xml:space="preserve"> ,</w:t>
      </w:r>
    </w:p>
    <w:p w:rsidR="00794D08" w:rsidRDefault="00794D08" w:rsidP="00794D08">
      <w:pPr>
        <w:pStyle w:val="NormalWeb"/>
        <w:spacing w:before="0" w:beforeAutospacing="0" w:after="0" w:afterAutospacing="0"/>
        <w:jc w:val="both"/>
      </w:pPr>
      <w:r>
        <w:t>të lëshuar nga Administrata Tatimore.</w:t>
      </w:r>
    </w:p>
    <w:p w:rsidR="00794D08" w:rsidRDefault="00794D08" w:rsidP="00794D08">
      <w:pPr>
        <w:pStyle w:val="NormalWeb"/>
        <w:spacing w:after="80"/>
        <w:jc w:val="both"/>
        <w:rPr>
          <w:bCs/>
          <w:lang w:val="da-DK"/>
        </w:rPr>
      </w:pPr>
      <w:r w:rsidRPr="00C13104">
        <w:rPr>
          <w:bCs/>
          <w:lang w:val="da-DK"/>
        </w:rPr>
        <w:t xml:space="preserve">Kriteret e Përgjithshme për </w:t>
      </w:r>
      <w:r>
        <w:rPr>
          <w:bCs/>
          <w:lang w:val="da-DK"/>
        </w:rPr>
        <w:t>Pranim, nuk duhet të ndryshohen nga autoritetet kontraktore. Këto kritere (pikat 1,2) duhet të</w:t>
      </w:r>
      <w:r w:rsidRPr="00C13104">
        <w:rPr>
          <w:bCs/>
          <w:lang w:val="da-DK"/>
        </w:rPr>
        <w:t xml:space="preserve"> vërtetohen përmes dokumentave të lëshuar jo më parë se tre muaj nga dita e hapjes së ofertës</w:t>
      </w:r>
      <w:r>
        <w:rPr>
          <w:bCs/>
          <w:lang w:val="da-DK"/>
        </w:rPr>
        <w:t xml:space="preserve">. </w:t>
      </w:r>
    </w:p>
    <w:p w:rsidR="00794D08" w:rsidRPr="008F3D4A" w:rsidRDefault="00794D08" w:rsidP="00794D08">
      <w:pPr>
        <w:pStyle w:val="NormalWeb"/>
        <w:spacing w:after="80"/>
        <w:jc w:val="both"/>
        <w:rPr>
          <w:color w:val="000000"/>
        </w:rPr>
      </w:pPr>
      <w:r>
        <w:t xml:space="preserve">c.     Operatori ekonomik duhet të jetë i regjistruar në regjistrat përkatës profesionalë ose tregtarë të shtetit në të cilin ata janë themeluar, duke vërtetuar personalitetin e tyre ligjor, për këtë kandidatët duhet të dorëzojnë një kopje të </w:t>
      </w:r>
      <w:r w:rsidRPr="00CC1737">
        <w:rPr>
          <w:color w:val="000000"/>
        </w:rPr>
        <w:t>Ekstraktit mbi historikun e subjektit t</w:t>
      </w:r>
      <w:r>
        <w:rPr>
          <w:color w:val="000000"/>
        </w:rPr>
        <w:t>ë</w:t>
      </w:r>
      <w:r w:rsidRPr="00CC1737">
        <w:rPr>
          <w:color w:val="000000"/>
        </w:rPr>
        <w:t xml:space="preserve"> l</w:t>
      </w:r>
      <w:r>
        <w:rPr>
          <w:color w:val="000000"/>
        </w:rPr>
        <w:t>ë</w:t>
      </w:r>
      <w:r w:rsidRPr="00CC1737">
        <w:rPr>
          <w:color w:val="000000"/>
        </w:rPr>
        <w:t>shuar nga Qendra Komb</w:t>
      </w:r>
      <w:r>
        <w:rPr>
          <w:color w:val="000000"/>
        </w:rPr>
        <w:t>ë</w:t>
      </w:r>
      <w:r w:rsidRPr="00CC1737">
        <w:rPr>
          <w:color w:val="000000"/>
        </w:rPr>
        <w:t>tare e Regjistrimit.</w:t>
      </w:r>
    </w:p>
    <w:p w:rsidR="00794D08" w:rsidRPr="004F65A5" w:rsidRDefault="00794D08" w:rsidP="00794D08">
      <w:pPr>
        <w:pStyle w:val="NormalWeb"/>
        <w:spacing w:after="80"/>
        <w:jc w:val="both"/>
      </w:pPr>
      <w:r>
        <w:rPr>
          <w:bCs/>
          <w:lang w:val="da-DK"/>
        </w:rPr>
        <w:t>Kan</w:t>
      </w:r>
      <w:r w:rsidRPr="004773EB">
        <w:rPr>
          <w:bCs/>
          <w:lang w:val="da-DK"/>
        </w:rPr>
        <w:t xml:space="preserve">didati/Ofertuesi </w:t>
      </w:r>
      <w:r>
        <w:rPr>
          <w:bCs/>
          <w:lang w:val="da-DK"/>
        </w:rPr>
        <w:t>i</w:t>
      </w:r>
      <w:r w:rsidRPr="004773EB">
        <w:rPr>
          <w:bCs/>
          <w:lang w:val="da-DK"/>
        </w:rPr>
        <w:t xml:space="preserve"> huaj duhet t</w:t>
      </w:r>
      <w:r>
        <w:rPr>
          <w:bCs/>
          <w:lang w:val="da-DK"/>
        </w:rPr>
        <w:t>ë</w:t>
      </w:r>
      <w:r w:rsidRPr="004773EB">
        <w:rPr>
          <w:bCs/>
          <w:lang w:val="da-DK"/>
        </w:rPr>
        <w:t xml:space="preserve"> v</w:t>
      </w:r>
      <w:r>
        <w:rPr>
          <w:bCs/>
          <w:lang w:val="da-DK"/>
        </w:rPr>
        <w:t>ë</w:t>
      </w:r>
      <w:r w:rsidRPr="004773EB">
        <w:rPr>
          <w:bCs/>
          <w:lang w:val="da-DK"/>
        </w:rPr>
        <w:t>rtetoj</w:t>
      </w:r>
      <w:r>
        <w:rPr>
          <w:bCs/>
          <w:lang w:val="da-DK"/>
        </w:rPr>
        <w:t>ë</w:t>
      </w:r>
      <w:r w:rsidRPr="004773EB">
        <w:rPr>
          <w:bCs/>
          <w:lang w:val="da-DK"/>
        </w:rPr>
        <w:t xml:space="preserve"> se ai </w:t>
      </w:r>
      <w:r>
        <w:rPr>
          <w:bCs/>
          <w:lang w:val="da-DK"/>
        </w:rPr>
        <w:t xml:space="preserve">i </w:t>
      </w:r>
      <w:r w:rsidRPr="004773EB">
        <w:rPr>
          <w:bCs/>
          <w:lang w:val="da-DK"/>
        </w:rPr>
        <w:t>p</w:t>
      </w:r>
      <w:r>
        <w:rPr>
          <w:bCs/>
          <w:lang w:val="da-DK"/>
        </w:rPr>
        <w:t>lotëson</w:t>
      </w:r>
      <w:r w:rsidRPr="004773EB">
        <w:rPr>
          <w:bCs/>
          <w:lang w:val="da-DK"/>
        </w:rPr>
        <w:t xml:space="preserve"> t</w:t>
      </w:r>
      <w:r>
        <w:rPr>
          <w:bCs/>
          <w:lang w:val="da-DK"/>
        </w:rPr>
        <w:t>ë</w:t>
      </w:r>
      <w:r w:rsidRPr="004773EB">
        <w:rPr>
          <w:bCs/>
          <w:lang w:val="da-DK"/>
        </w:rPr>
        <w:t xml:space="preserve"> gjitha k</w:t>
      </w:r>
      <w:r>
        <w:rPr>
          <w:bCs/>
          <w:lang w:val="da-DK"/>
        </w:rPr>
        <w:t>ë</w:t>
      </w:r>
      <w:r w:rsidRPr="004773EB">
        <w:rPr>
          <w:bCs/>
          <w:lang w:val="da-DK"/>
        </w:rPr>
        <w:t>rkesat e renditura m</w:t>
      </w:r>
      <w:r>
        <w:rPr>
          <w:bCs/>
          <w:lang w:val="da-DK"/>
        </w:rPr>
        <w:t>ë</w:t>
      </w:r>
      <w:r w:rsidRPr="004773EB">
        <w:rPr>
          <w:bCs/>
          <w:lang w:val="da-DK"/>
        </w:rPr>
        <w:t xml:space="preserve"> sip</w:t>
      </w:r>
      <w:r>
        <w:rPr>
          <w:bCs/>
          <w:lang w:val="da-DK"/>
        </w:rPr>
        <w:t>ë</w:t>
      </w:r>
      <w:r w:rsidRPr="004773EB">
        <w:rPr>
          <w:bCs/>
          <w:lang w:val="da-DK"/>
        </w:rPr>
        <w:t>r.</w:t>
      </w:r>
      <w:r>
        <w:rPr>
          <w:bCs/>
          <w:lang w:val="da-DK"/>
        </w:rPr>
        <w:t xml:space="preserve"> Në</w:t>
      </w:r>
      <w:r>
        <w:t>se d</w:t>
      </w:r>
      <w:r>
        <w:rPr>
          <w:bCs/>
          <w:lang w:val="da-DK"/>
        </w:rPr>
        <w:t xml:space="preserve">okumentat e sipërpërmendur nuk lëshohen në shtetin e tyre të origjinës, atëherë mjafton një deklaratë me shkrim. </w:t>
      </w:r>
      <w:r w:rsidRPr="002E2557">
        <w:rPr>
          <w:bCs/>
          <w:lang w:val="da-DK"/>
        </w:rPr>
        <w:t>N</w:t>
      </w:r>
      <w:r>
        <w:rPr>
          <w:bCs/>
          <w:lang w:val="da-DK"/>
        </w:rPr>
        <w:t>ë</w:t>
      </w:r>
      <w:r w:rsidRPr="002E2557">
        <w:rPr>
          <w:bCs/>
          <w:lang w:val="da-DK"/>
        </w:rPr>
        <w:t>se gjuha e p</w:t>
      </w:r>
      <w:r>
        <w:rPr>
          <w:bCs/>
          <w:lang w:val="da-DK"/>
        </w:rPr>
        <w:t>ë</w:t>
      </w:r>
      <w:r w:rsidRPr="002E2557">
        <w:rPr>
          <w:bCs/>
          <w:lang w:val="da-DK"/>
        </w:rPr>
        <w:t>rdorur n</w:t>
      </w:r>
      <w:r>
        <w:rPr>
          <w:bCs/>
          <w:lang w:val="da-DK"/>
        </w:rPr>
        <w:t>ë</w:t>
      </w:r>
      <w:r w:rsidRPr="002E2557">
        <w:rPr>
          <w:bCs/>
          <w:lang w:val="da-DK"/>
        </w:rPr>
        <w:t xml:space="preserve"> procedur</w:t>
      </w:r>
      <w:r>
        <w:rPr>
          <w:bCs/>
          <w:lang w:val="da-DK"/>
        </w:rPr>
        <w:t>ë</w:t>
      </w:r>
      <w:r w:rsidRPr="002E2557">
        <w:rPr>
          <w:bCs/>
          <w:lang w:val="da-DK"/>
        </w:rPr>
        <w:t xml:space="preserve"> </w:t>
      </w:r>
      <w:r>
        <w:rPr>
          <w:bCs/>
          <w:lang w:val="da-DK"/>
        </w:rPr>
        <w:t>ë</w:t>
      </w:r>
      <w:r w:rsidRPr="002E2557">
        <w:rPr>
          <w:bCs/>
          <w:lang w:val="da-DK"/>
        </w:rPr>
        <w:t>sht</w:t>
      </w:r>
      <w:r>
        <w:rPr>
          <w:bCs/>
          <w:lang w:val="da-DK"/>
        </w:rPr>
        <w:t>ë</w:t>
      </w:r>
      <w:r w:rsidRPr="002E2557">
        <w:rPr>
          <w:bCs/>
          <w:lang w:val="da-DK"/>
        </w:rPr>
        <w:t xml:space="preserve"> shqip, at</w:t>
      </w:r>
      <w:r>
        <w:rPr>
          <w:bCs/>
          <w:lang w:val="da-DK"/>
        </w:rPr>
        <w:t>ë</w:t>
      </w:r>
      <w:r w:rsidRPr="002E2557">
        <w:rPr>
          <w:bCs/>
          <w:lang w:val="da-DK"/>
        </w:rPr>
        <w:t>her</w:t>
      </w:r>
      <w:r>
        <w:rPr>
          <w:bCs/>
          <w:lang w:val="da-DK"/>
        </w:rPr>
        <w:t>ë</w:t>
      </w:r>
      <w:r w:rsidRPr="002E2557">
        <w:rPr>
          <w:bCs/>
          <w:lang w:val="da-DK"/>
        </w:rPr>
        <w:t xml:space="preserve"> dokumentat n</w:t>
      </w:r>
      <w:r>
        <w:rPr>
          <w:bCs/>
          <w:lang w:val="da-DK"/>
        </w:rPr>
        <w:t>ë</w:t>
      </w:r>
      <w:r w:rsidRPr="002E2557">
        <w:rPr>
          <w:bCs/>
          <w:lang w:val="da-DK"/>
        </w:rPr>
        <w:t xml:space="preserve"> gjuh</w:t>
      </w:r>
      <w:r>
        <w:rPr>
          <w:bCs/>
          <w:lang w:val="da-DK"/>
        </w:rPr>
        <w:t>ë</w:t>
      </w:r>
      <w:r w:rsidRPr="002E2557">
        <w:rPr>
          <w:bCs/>
          <w:lang w:val="da-DK"/>
        </w:rPr>
        <w:t xml:space="preserve"> t</w:t>
      </w:r>
      <w:r>
        <w:rPr>
          <w:bCs/>
          <w:lang w:val="da-DK"/>
        </w:rPr>
        <w:t>ë</w:t>
      </w:r>
      <w:r w:rsidRPr="002E2557">
        <w:rPr>
          <w:bCs/>
          <w:lang w:val="da-DK"/>
        </w:rPr>
        <w:t xml:space="preserve"> huaj duhet t</w:t>
      </w:r>
      <w:r>
        <w:rPr>
          <w:bCs/>
          <w:lang w:val="da-DK"/>
        </w:rPr>
        <w:t>ë</w:t>
      </w:r>
      <w:r w:rsidRPr="002E2557">
        <w:rPr>
          <w:bCs/>
          <w:lang w:val="da-DK"/>
        </w:rPr>
        <w:t xml:space="preserve"> shoq</w:t>
      </w:r>
      <w:r>
        <w:rPr>
          <w:bCs/>
          <w:lang w:val="da-DK"/>
        </w:rPr>
        <w:t>ë</w:t>
      </w:r>
      <w:r w:rsidRPr="002E2557">
        <w:rPr>
          <w:bCs/>
          <w:lang w:val="da-DK"/>
        </w:rPr>
        <w:t>rohen me nj</w:t>
      </w:r>
      <w:r>
        <w:rPr>
          <w:bCs/>
          <w:lang w:val="da-DK"/>
        </w:rPr>
        <w:t>ë</w:t>
      </w:r>
      <w:r w:rsidRPr="002E2557">
        <w:rPr>
          <w:bCs/>
          <w:lang w:val="da-DK"/>
        </w:rPr>
        <w:t xml:space="preserve"> p</w:t>
      </w:r>
      <w:r>
        <w:rPr>
          <w:bCs/>
          <w:lang w:val="da-DK"/>
        </w:rPr>
        <w:t>ë</w:t>
      </w:r>
      <w:r w:rsidRPr="002E2557">
        <w:rPr>
          <w:bCs/>
          <w:lang w:val="da-DK"/>
        </w:rPr>
        <w:t>rkthim t</w:t>
      </w:r>
      <w:r>
        <w:rPr>
          <w:bCs/>
          <w:lang w:val="da-DK"/>
        </w:rPr>
        <w:t>ë</w:t>
      </w:r>
      <w:r w:rsidRPr="002E2557">
        <w:rPr>
          <w:bCs/>
          <w:lang w:val="da-DK"/>
        </w:rPr>
        <w:t xml:space="preserve"> noterizuar n</w:t>
      </w:r>
      <w:r>
        <w:rPr>
          <w:bCs/>
          <w:lang w:val="da-DK"/>
        </w:rPr>
        <w:t>ë</w:t>
      </w:r>
      <w:r w:rsidRPr="002E2557">
        <w:rPr>
          <w:bCs/>
          <w:lang w:val="da-DK"/>
        </w:rPr>
        <w:t xml:space="preserve"> gjuh</w:t>
      </w:r>
      <w:r>
        <w:rPr>
          <w:bCs/>
          <w:lang w:val="da-DK"/>
        </w:rPr>
        <w:t>ë</w:t>
      </w:r>
      <w:r w:rsidRPr="002E2557">
        <w:rPr>
          <w:bCs/>
          <w:lang w:val="da-DK"/>
        </w:rPr>
        <w:t>n shqipe</w:t>
      </w:r>
      <w:r w:rsidRPr="004F65A5">
        <w:t>.</w:t>
      </w:r>
    </w:p>
    <w:p w:rsidR="00794D08" w:rsidRPr="00086DCD" w:rsidRDefault="00794D08" w:rsidP="00794D08">
      <w:pPr>
        <w:pStyle w:val="NormalWeb"/>
        <w:spacing w:after="80"/>
        <w:jc w:val="both"/>
      </w:pPr>
      <w:r w:rsidRPr="00C13104">
        <w:rPr>
          <w:lang w:val="da-DK"/>
        </w:rPr>
        <w:t xml:space="preserve">Në rastet e </w:t>
      </w:r>
      <w:r>
        <w:rPr>
          <w:lang w:val="da-DK"/>
        </w:rPr>
        <w:t>bashkimit</w:t>
      </w:r>
      <w:r w:rsidRPr="00C13104">
        <w:rPr>
          <w:lang w:val="da-DK"/>
        </w:rPr>
        <w:t xml:space="preserve"> të operatorëve ekonomikë, çdo anëtar i grupit duhet të dorëzojë dokumentat e lartpërmendur</w:t>
      </w:r>
      <w:r w:rsidRPr="004F65A5">
        <w:t>.</w:t>
      </w:r>
      <w:r>
        <w:tab/>
      </w:r>
      <w:r>
        <w:tab/>
      </w:r>
    </w:p>
    <w:p w:rsidR="00794D08" w:rsidRPr="001F4D7E" w:rsidRDefault="00794D08" w:rsidP="00794D08">
      <w:pPr>
        <w:pStyle w:val="Caption"/>
        <w:rPr>
          <w:szCs w:val="24"/>
          <w:lang w:val="sq-AL"/>
        </w:rPr>
      </w:pPr>
      <w:bookmarkStart w:id="0" w:name="_Toc110849433"/>
      <w:bookmarkStart w:id="1" w:name="_Toc110850698"/>
      <w:r>
        <w:rPr>
          <w:szCs w:val="24"/>
          <w:lang w:val="sq-AL"/>
        </w:rPr>
        <w:t>Veç kësaj, n</w:t>
      </w:r>
      <w:r w:rsidRPr="001F4D7E">
        <w:rPr>
          <w:szCs w:val="24"/>
          <w:lang w:val="sq-AL"/>
        </w:rPr>
        <w:t xml:space="preserve">ëse oferta dorëzohet nga një </w:t>
      </w:r>
      <w:r>
        <w:rPr>
          <w:szCs w:val="24"/>
          <w:lang w:val="sq-AL"/>
        </w:rPr>
        <w:t xml:space="preserve">bashkim </w:t>
      </w:r>
      <w:r w:rsidRPr="001F4D7E">
        <w:rPr>
          <w:szCs w:val="24"/>
          <w:lang w:val="sq-AL"/>
        </w:rPr>
        <w:t>operatorë</w:t>
      </w:r>
      <w:r>
        <w:rPr>
          <w:szCs w:val="24"/>
          <w:lang w:val="sq-AL"/>
        </w:rPr>
        <w:t>sh</w:t>
      </w:r>
      <w:r w:rsidRPr="001F4D7E">
        <w:rPr>
          <w:szCs w:val="24"/>
          <w:lang w:val="sq-AL"/>
        </w:rPr>
        <w:t xml:space="preserve"> ekonomik</w:t>
      </w:r>
      <w:bookmarkEnd w:id="0"/>
      <w:bookmarkEnd w:id="1"/>
      <w:r>
        <w:rPr>
          <w:szCs w:val="24"/>
          <w:lang w:val="sq-AL"/>
        </w:rPr>
        <w:t>,</w:t>
      </w:r>
      <w:r w:rsidRPr="001F4D7E">
        <w:rPr>
          <w:szCs w:val="24"/>
          <w:lang w:val="sq-AL"/>
        </w:rPr>
        <w:t xml:space="preserve"> </w:t>
      </w:r>
      <w:r>
        <w:rPr>
          <w:szCs w:val="24"/>
          <w:lang w:val="sq-AL"/>
        </w:rPr>
        <w:t>duhet te dorezohen:</w:t>
      </w:r>
    </w:p>
    <w:p w:rsidR="00794D08" w:rsidRPr="001F4D7E" w:rsidRDefault="00794D08" w:rsidP="00794D08">
      <w:pPr>
        <w:tabs>
          <w:tab w:val="num" w:pos="720"/>
        </w:tabs>
        <w:ind w:left="720" w:hanging="493"/>
      </w:pPr>
      <w:r w:rsidRPr="001F4D7E">
        <w:rPr>
          <w:b/>
        </w:rPr>
        <w:lastRenderedPageBreak/>
        <w:t>a.</w:t>
      </w:r>
      <w:r w:rsidRPr="001F4D7E">
        <w:t xml:space="preserve">     </w:t>
      </w:r>
      <w:r>
        <w:t>Marrëveshja e noterizuar</w:t>
      </w:r>
      <w:r w:rsidRPr="001F4D7E">
        <w:t xml:space="preserve"> </w:t>
      </w:r>
      <w:r>
        <w:t>sipas së cilës</w:t>
      </w:r>
      <w:r w:rsidRPr="001F4D7E">
        <w:t xml:space="preserve">  </w:t>
      </w:r>
      <w:r>
        <w:t xml:space="preserve">bashkimi i operatorëve ekonomikë </w:t>
      </w:r>
      <w:r w:rsidRPr="00086DCD">
        <w:t xml:space="preserve"> </w:t>
      </w:r>
      <w:r>
        <w:t>është krijuar zyrtarisht</w:t>
      </w:r>
      <w:r w:rsidRPr="001F4D7E">
        <w:t xml:space="preserve">; </w:t>
      </w:r>
    </w:p>
    <w:p w:rsidR="00794D08" w:rsidRDefault="00794D08" w:rsidP="00794D08">
      <w:pPr>
        <w:tabs>
          <w:tab w:val="num" w:pos="720"/>
        </w:tabs>
        <w:ind w:left="720" w:hanging="493"/>
      </w:pPr>
      <w:r w:rsidRPr="001F4D7E">
        <w:rPr>
          <w:b/>
        </w:rPr>
        <w:t>b.</w:t>
      </w:r>
      <w:r w:rsidRPr="001F4D7E">
        <w:t xml:space="preserve">   </w:t>
      </w:r>
      <w:r>
        <w:t xml:space="preserve">  Prokura e posaçme</w:t>
      </w:r>
      <w:r w:rsidRPr="001F4D7E">
        <w:t xml:space="preserve">. </w:t>
      </w:r>
    </w:p>
    <w:p w:rsidR="00794D08" w:rsidRDefault="00794D08" w:rsidP="00794D08">
      <w:pPr>
        <w:pStyle w:val="NormalWeb"/>
        <w:spacing w:before="0" w:beforeAutospacing="0" w:after="80" w:afterAutospacing="0"/>
        <w:outlineLvl w:val="0"/>
        <w:rPr>
          <w:b/>
        </w:rPr>
      </w:pPr>
    </w:p>
    <w:p w:rsidR="00794D08" w:rsidRPr="000B58A5" w:rsidRDefault="00794D08" w:rsidP="00794D08">
      <w:pPr>
        <w:pStyle w:val="NormalWeb"/>
        <w:spacing w:after="80"/>
        <w:jc w:val="both"/>
        <w:rPr>
          <w:b/>
          <w:lang w:val="da-DK"/>
        </w:rPr>
      </w:pPr>
      <w:r w:rsidRPr="000B58A5">
        <w:rPr>
          <w:b/>
          <w:lang w:val="da-DK"/>
        </w:rPr>
        <w:t>2. KRITERET E VEÇANTA TË KUALIFIKIMIT</w:t>
      </w:r>
    </w:p>
    <w:p w:rsidR="00794D08" w:rsidRPr="00D82760" w:rsidRDefault="00794D08" w:rsidP="00794D08">
      <w:pPr>
        <w:pStyle w:val="NormalWeb"/>
        <w:spacing w:before="0" w:beforeAutospacing="0" w:after="80" w:afterAutospacing="0"/>
        <w:jc w:val="both"/>
        <w:rPr>
          <w:bCs/>
          <w:sz w:val="22"/>
          <w:szCs w:val="22"/>
        </w:rPr>
      </w:pPr>
      <w:r w:rsidRPr="00D82760">
        <w:rPr>
          <w:sz w:val="22"/>
          <w:szCs w:val="22"/>
        </w:rPr>
        <w:t xml:space="preserve">1. </w:t>
      </w:r>
      <w:r w:rsidRPr="00D82760">
        <w:rPr>
          <w:bCs/>
          <w:sz w:val="22"/>
          <w:szCs w:val="22"/>
        </w:rPr>
        <w:t>Kandidati/Ofertuesi duhet të dorëzojë:</w:t>
      </w:r>
    </w:p>
    <w:p w:rsidR="00794D08" w:rsidRPr="00D82760" w:rsidRDefault="00794D08" w:rsidP="00794D08">
      <w:pPr>
        <w:pStyle w:val="NormalWeb"/>
        <w:spacing w:before="0" w:beforeAutospacing="0" w:after="0" w:afterAutospacing="0"/>
        <w:jc w:val="both"/>
        <w:rPr>
          <w:i/>
          <w:sz w:val="22"/>
          <w:szCs w:val="22"/>
        </w:rPr>
      </w:pPr>
      <w:r>
        <w:rPr>
          <w:i/>
          <w:sz w:val="22"/>
          <w:szCs w:val="22"/>
        </w:rPr>
        <w:t>a</w:t>
      </w:r>
      <w:r w:rsidRPr="00D82760">
        <w:rPr>
          <w:i/>
          <w:sz w:val="22"/>
          <w:szCs w:val="22"/>
        </w:rPr>
        <w:t>.Deklaratë mbi përmbushjen e Specifikimeve teknike, sipas Shtojcës 5;</w:t>
      </w:r>
    </w:p>
    <w:p w:rsidR="00794D08" w:rsidRPr="00D82760" w:rsidRDefault="00794D08" w:rsidP="00794D08">
      <w:pPr>
        <w:pStyle w:val="NormalWeb"/>
        <w:spacing w:before="0" w:beforeAutospacing="0" w:after="0" w:afterAutospacing="0"/>
        <w:jc w:val="both"/>
        <w:rPr>
          <w:i/>
          <w:sz w:val="22"/>
          <w:szCs w:val="22"/>
        </w:rPr>
      </w:pPr>
      <w:r>
        <w:rPr>
          <w:i/>
          <w:sz w:val="22"/>
          <w:szCs w:val="22"/>
        </w:rPr>
        <w:t>b</w:t>
      </w:r>
      <w:r w:rsidRPr="00D82760">
        <w:rPr>
          <w:i/>
          <w:sz w:val="22"/>
          <w:szCs w:val="22"/>
        </w:rPr>
        <w:t>. Deklaratë mbi Konfliktin e Interesit sipas Shtojcës 7;</w:t>
      </w:r>
    </w:p>
    <w:p w:rsidR="00794D08" w:rsidRPr="00D82760" w:rsidRDefault="00794D08" w:rsidP="00794D08">
      <w:pPr>
        <w:pStyle w:val="Caption"/>
        <w:spacing w:before="0" w:after="0"/>
        <w:rPr>
          <w:b w:val="0"/>
          <w:i/>
          <w:sz w:val="22"/>
          <w:szCs w:val="22"/>
          <w:lang w:val="sq-AL"/>
        </w:rPr>
      </w:pPr>
      <w:bookmarkStart w:id="2" w:name="_Toc257184698"/>
      <w:r>
        <w:rPr>
          <w:b w:val="0"/>
          <w:sz w:val="22"/>
          <w:szCs w:val="22"/>
          <w:lang w:val="sq-AL"/>
        </w:rPr>
        <w:t>c</w:t>
      </w:r>
      <w:r w:rsidRPr="00D82760">
        <w:rPr>
          <w:b w:val="0"/>
          <w:sz w:val="22"/>
          <w:szCs w:val="22"/>
          <w:lang w:val="sq-AL"/>
        </w:rPr>
        <w:t xml:space="preserve">. </w:t>
      </w:r>
      <w:r w:rsidRPr="00D82760">
        <w:rPr>
          <w:b w:val="0"/>
          <w:i/>
          <w:sz w:val="22"/>
          <w:szCs w:val="22"/>
          <w:lang w:val="sq-AL"/>
        </w:rPr>
        <w:t>Përshkrimin e Ofertës</w:t>
      </w:r>
      <w:bookmarkEnd w:id="2"/>
      <w:r w:rsidRPr="00D82760">
        <w:rPr>
          <w:b w:val="0"/>
          <w:i/>
          <w:sz w:val="22"/>
          <w:szCs w:val="22"/>
          <w:lang w:val="sq-AL"/>
        </w:rPr>
        <w:t>, sipas Shtojcës 1;</w:t>
      </w:r>
    </w:p>
    <w:p w:rsidR="00794D08" w:rsidRPr="00D82760" w:rsidRDefault="00794D08" w:rsidP="00794D08">
      <w:pPr>
        <w:pStyle w:val="Caption"/>
        <w:spacing w:before="0" w:after="0"/>
        <w:rPr>
          <w:b w:val="0"/>
          <w:i/>
          <w:sz w:val="22"/>
          <w:szCs w:val="22"/>
          <w:lang w:val="sq-AL"/>
        </w:rPr>
      </w:pPr>
      <w:r w:rsidRPr="00D82760">
        <w:rPr>
          <w:b w:val="0"/>
          <w:i/>
          <w:sz w:val="22"/>
          <w:szCs w:val="22"/>
          <w:lang w:val="sq-AL"/>
        </w:rPr>
        <w:t>d Formular vlerësimi sipas Shtojcës 8;</w:t>
      </w:r>
    </w:p>
    <w:p w:rsidR="00794D08" w:rsidRPr="00D82760" w:rsidRDefault="00794D08" w:rsidP="00794D08">
      <w:pPr>
        <w:rPr>
          <w:i/>
          <w:sz w:val="22"/>
          <w:szCs w:val="22"/>
          <w:lang w:eastAsia="it-IT"/>
        </w:rPr>
      </w:pPr>
      <w:r>
        <w:rPr>
          <w:i/>
          <w:sz w:val="22"/>
          <w:szCs w:val="22"/>
          <w:lang w:eastAsia="it-IT"/>
        </w:rPr>
        <w:t>e</w:t>
      </w:r>
      <w:r w:rsidRPr="00D82760">
        <w:rPr>
          <w:sz w:val="22"/>
          <w:szCs w:val="22"/>
          <w:lang w:eastAsia="it-IT"/>
        </w:rPr>
        <w:t xml:space="preserve">. </w:t>
      </w:r>
      <w:r w:rsidRPr="00D82760">
        <w:rPr>
          <w:i/>
          <w:sz w:val="22"/>
          <w:szCs w:val="22"/>
          <w:lang w:eastAsia="it-IT"/>
        </w:rPr>
        <w:t>Deklaratë mbi disponueshmërinë e mjeteve sipas Shtojcës 9</w:t>
      </w:r>
    </w:p>
    <w:p w:rsidR="00794D08" w:rsidRPr="00D82760" w:rsidRDefault="00794D08" w:rsidP="00794D08">
      <w:pPr>
        <w:rPr>
          <w:sz w:val="22"/>
          <w:szCs w:val="22"/>
          <w:lang w:eastAsia="it-IT"/>
        </w:rPr>
      </w:pPr>
      <w:r>
        <w:rPr>
          <w:sz w:val="22"/>
          <w:szCs w:val="22"/>
          <w:lang w:eastAsia="it-IT"/>
        </w:rPr>
        <w:t>f</w:t>
      </w:r>
      <w:r w:rsidRPr="00D82760">
        <w:rPr>
          <w:sz w:val="22"/>
          <w:szCs w:val="22"/>
          <w:lang w:eastAsia="it-IT"/>
        </w:rPr>
        <w:t>.</w:t>
      </w:r>
      <w:r w:rsidRPr="00D82760">
        <w:rPr>
          <w:sz w:val="22"/>
          <w:szCs w:val="22"/>
        </w:rPr>
        <w:t xml:space="preserve"> </w:t>
      </w:r>
      <w:r w:rsidRPr="00D82760">
        <w:rPr>
          <w:i/>
          <w:sz w:val="22"/>
          <w:szCs w:val="22"/>
        </w:rPr>
        <w:t>Vërtetimin që konfirmon shlyerjen e të gjitha detyrimeve të maturuara të energjisë elektrike të kontratave të energjisë që ka operatori ekonomik që është i regjistruar në Shqipëri</w:t>
      </w:r>
      <w:r w:rsidRPr="00D82760">
        <w:rPr>
          <w:sz w:val="22"/>
          <w:szCs w:val="22"/>
        </w:rPr>
        <w:t>.</w:t>
      </w:r>
    </w:p>
    <w:p w:rsidR="00794D08" w:rsidRPr="00D82760" w:rsidRDefault="00794D08" w:rsidP="00794D08">
      <w:pPr>
        <w:pStyle w:val="NormalWeb"/>
        <w:spacing w:before="0" w:beforeAutospacing="0" w:after="80" w:afterAutospacing="0"/>
        <w:jc w:val="both"/>
        <w:rPr>
          <w:bCs/>
          <w:sz w:val="22"/>
          <w:szCs w:val="22"/>
        </w:rPr>
      </w:pPr>
      <w:r w:rsidRPr="00D82760">
        <w:rPr>
          <w:sz w:val="22"/>
          <w:szCs w:val="22"/>
        </w:rPr>
        <w:t xml:space="preserve">2. </w:t>
      </w:r>
      <w:r w:rsidRPr="00D82760">
        <w:rPr>
          <w:bCs/>
          <w:sz w:val="22"/>
          <w:szCs w:val="22"/>
        </w:rPr>
        <w:t>Kandidati/Ofertuesi duhet të dorëzojë:</w:t>
      </w:r>
    </w:p>
    <w:p w:rsidR="00794D08" w:rsidRPr="00D82760" w:rsidRDefault="00794D08" w:rsidP="00794D08">
      <w:pPr>
        <w:pStyle w:val="NormalWeb"/>
        <w:spacing w:before="0" w:beforeAutospacing="0" w:after="80" w:afterAutospacing="0"/>
        <w:jc w:val="both"/>
        <w:rPr>
          <w:bCs/>
          <w:sz w:val="22"/>
          <w:szCs w:val="22"/>
        </w:rPr>
      </w:pPr>
    </w:p>
    <w:p w:rsidR="00794D08" w:rsidRPr="00D82760" w:rsidRDefault="00794D08" w:rsidP="00794D08">
      <w:pPr>
        <w:spacing w:after="80"/>
        <w:rPr>
          <w:b/>
          <w:sz w:val="22"/>
          <w:szCs w:val="22"/>
          <w:lang w:val="da-DK"/>
        </w:rPr>
      </w:pPr>
      <w:r w:rsidRPr="00D82760">
        <w:rPr>
          <w:b/>
          <w:sz w:val="22"/>
          <w:szCs w:val="22"/>
          <w:lang w:val="da-DK"/>
        </w:rPr>
        <w:t>2.1.</w:t>
      </w:r>
      <w:r w:rsidRPr="00D82760">
        <w:rPr>
          <w:b/>
          <w:sz w:val="22"/>
          <w:szCs w:val="22"/>
          <w:lang w:val="da-DK"/>
        </w:rPr>
        <w:tab/>
        <w:t xml:space="preserve">Kapaciteti ligjor i operatorëve ekonomikë: </w:t>
      </w:r>
    </w:p>
    <w:p w:rsidR="00794D08" w:rsidRPr="00D82760" w:rsidRDefault="00794D08" w:rsidP="00794D08">
      <w:pPr>
        <w:spacing w:after="80"/>
        <w:contextualSpacing/>
        <w:rPr>
          <w:b/>
          <w:sz w:val="22"/>
          <w:szCs w:val="22"/>
          <w:lang w:val="da-DK"/>
        </w:rPr>
      </w:pPr>
    </w:p>
    <w:p w:rsidR="00794D08" w:rsidRDefault="00794D08" w:rsidP="00794D08">
      <w:pPr>
        <w:spacing w:after="80"/>
        <w:contextualSpacing/>
        <w:rPr>
          <w:b/>
          <w:sz w:val="22"/>
          <w:szCs w:val="22"/>
          <w:lang w:val="da-DK"/>
        </w:rPr>
      </w:pPr>
      <w:r w:rsidRPr="00D82760">
        <w:rPr>
          <w:b/>
          <w:sz w:val="22"/>
          <w:szCs w:val="22"/>
          <w:lang w:val="da-DK"/>
        </w:rPr>
        <w:t>2.2 Kapaciteti ekonomik </w:t>
      </w:r>
    </w:p>
    <w:p w:rsidR="00794D08" w:rsidRPr="005E66C6" w:rsidRDefault="00794D08" w:rsidP="00794D08">
      <w:pPr>
        <w:numPr>
          <w:ilvl w:val="0"/>
          <w:numId w:val="2"/>
        </w:numPr>
        <w:spacing w:after="80"/>
        <w:rPr>
          <w:i/>
          <w:lang w:val="da-DK"/>
        </w:rPr>
      </w:pPr>
      <w:r w:rsidRPr="005E66C6">
        <w:rPr>
          <w:b/>
          <w:lang w:val="da-DK"/>
        </w:rPr>
        <w:t xml:space="preserve">Kopje të çertifikuara të bilanceve </w:t>
      </w:r>
      <w:r w:rsidRPr="005E66C6">
        <w:rPr>
          <w:lang w:val="da-DK"/>
        </w:rPr>
        <w:t>për vitet 201</w:t>
      </w:r>
      <w:r>
        <w:rPr>
          <w:lang w:val="da-DK"/>
        </w:rPr>
        <w:t>3</w:t>
      </w:r>
      <w:r w:rsidRPr="005E66C6">
        <w:rPr>
          <w:lang w:val="da-DK"/>
        </w:rPr>
        <w:t>, 201</w:t>
      </w:r>
      <w:r>
        <w:rPr>
          <w:lang w:val="da-DK"/>
        </w:rPr>
        <w:t>4</w:t>
      </w:r>
      <w:r w:rsidRPr="005E66C6">
        <w:rPr>
          <w:lang w:val="da-DK"/>
        </w:rPr>
        <w:t xml:space="preserve"> e 201</w:t>
      </w:r>
      <w:r>
        <w:rPr>
          <w:lang w:val="da-DK"/>
        </w:rPr>
        <w:t>5</w:t>
      </w:r>
      <w:r w:rsidRPr="005E66C6">
        <w:rPr>
          <w:lang w:val="da-DK"/>
        </w:rPr>
        <w:t xml:space="preserve">  </w:t>
      </w:r>
      <w:r w:rsidRPr="005E66C6">
        <w:t>t</w:t>
      </w:r>
      <w:r w:rsidRPr="005E66C6">
        <w:rPr>
          <w:lang w:val="da-DK"/>
        </w:rPr>
        <w:t>ë</w:t>
      </w:r>
      <w:r w:rsidRPr="005E66C6">
        <w:t xml:space="preserve"> paraqitura prane  autoriteteve  perkatese </w:t>
      </w:r>
      <w:r>
        <w:t>(Administrates Tatimore), shoqeruar me Raportin e Ekspertit Kontabel. Keto bilance te jene me fitim.</w:t>
      </w:r>
      <w:r w:rsidRPr="005E66C6">
        <w:t xml:space="preserve"> </w:t>
      </w:r>
    </w:p>
    <w:p w:rsidR="00794D08" w:rsidRDefault="00794D08" w:rsidP="00794D08">
      <w:pPr>
        <w:numPr>
          <w:ilvl w:val="0"/>
          <w:numId w:val="2"/>
        </w:numPr>
        <w:spacing w:after="200" w:line="276" w:lineRule="auto"/>
        <w:contextualSpacing/>
        <w:rPr>
          <w:lang w:val="da-DK"/>
        </w:rPr>
      </w:pPr>
      <w:r w:rsidRPr="00CA7340">
        <w:rPr>
          <w:b/>
          <w:lang w:val="da-DK"/>
        </w:rPr>
        <w:t xml:space="preserve">Vertetime te xhiros vjetore </w:t>
      </w:r>
      <w:r w:rsidRPr="00CA7340">
        <w:rPr>
          <w:lang w:val="da-DK"/>
        </w:rPr>
        <w:t>per vitet 2013, 2014 e 2015,</w:t>
      </w:r>
      <w:r w:rsidRPr="00CA7340">
        <w:rPr>
          <w:b/>
          <w:lang w:val="da-DK"/>
        </w:rPr>
        <w:t xml:space="preserve"> </w:t>
      </w:r>
      <w:r w:rsidRPr="00CA7340">
        <w:rPr>
          <w:lang w:val="da-DK"/>
        </w:rPr>
        <w:t xml:space="preserve">ku vlera </w:t>
      </w:r>
      <w:r>
        <w:rPr>
          <w:lang w:val="da-DK"/>
        </w:rPr>
        <w:t xml:space="preserve">mesatere </w:t>
      </w:r>
      <w:r w:rsidRPr="00CA7340">
        <w:rPr>
          <w:lang w:val="da-DK"/>
        </w:rPr>
        <w:t>e kerkuar per cdo vit, te jete,  te pakten sa vlera e fondit limit qe prokurohet</w:t>
      </w:r>
      <w:r>
        <w:rPr>
          <w:lang w:val="da-DK"/>
        </w:rPr>
        <w:t>.</w:t>
      </w:r>
    </w:p>
    <w:p w:rsidR="00794D08" w:rsidRPr="00CA7340" w:rsidRDefault="00794D08" w:rsidP="00794D08">
      <w:pPr>
        <w:numPr>
          <w:ilvl w:val="0"/>
          <w:numId w:val="2"/>
        </w:numPr>
        <w:spacing w:after="200" w:line="276" w:lineRule="auto"/>
        <w:contextualSpacing/>
        <w:rPr>
          <w:lang w:val="da-DK"/>
        </w:rPr>
      </w:pPr>
      <w:r w:rsidRPr="00CA7340">
        <w:rPr>
          <w:b/>
          <w:lang w:val="da-DK"/>
        </w:rPr>
        <w:t>Nje vertetim qe konfirmon shlyerjen</w:t>
      </w:r>
      <w:r w:rsidRPr="00CA7340">
        <w:rPr>
          <w:lang w:val="da-DK"/>
        </w:rPr>
        <w:t xml:space="preserve"> e te gjitha detyrimeve te maturuara te energjise elektrike te kontratave te energjise, qe ka operatori ekonomik, qe eshte i rregjistruar ne Shqiperi. Mos shlyerja e detyrimeve te energjise elektrike perben shkak per skualifikimin e operatorit ekonomik, pervec rastit kur rezulton se detyrimet e papaguara te energjise elektrike, te konfirmuara ne vertetimin e leshuar nga furnizuesi, jane ne proces ankimi ne Gjykate. Furnizuesi i energjise elektike eshte i detyruar qe ta leshoje kete vertetim jo me vone 5 (pese) dite nga data e depozitimit te kerkeses nga operatori ekonomik.</w:t>
      </w:r>
    </w:p>
    <w:p w:rsidR="00794D08" w:rsidRDefault="00794D08" w:rsidP="00794D08">
      <w:pPr>
        <w:numPr>
          <w:ilvl w:val="0"/>
          <w:numId w:val="2"/>
        </w:numPr>
        <w:spacing w:after="200" w:line="276" w:lineRule="auto"/>
        <w:contextualSpacing/>
        <w:rPr>
          <w:lang w:val="da-DK"/>
        </w:rPr>
      </w:pPr>
      <w:r w:rsidRPr="005E66C6">
        <w:rPr>
          <w:lang w:val="da-DK"/>
        </w:rPr>
        <w:t>Vertetim per shlyerjen e taksave vendore per vit</w:t>
      </w:r>
      <w:r>
        <w:rPr>
          <w:lang w:val="da-DK"/>
        </w:rPr>
        <w:t>in</w:t>
      </w:r>
      <w:r w:rsidRPr="005E66C6">
        <w:rPr>
          <w:lang w:val="da-DK"/>
        </w:rPr>
        <w:t xml:space="preserve"> e fundit (201</w:t>
      </w:r>
      <w:r>
        <w:rPr>
          <w:lang w:val="da-DK"/>
        </w:rPr>
        <w:t>6</w:t>
      </w:r>
      <w:r w:rsidRPr="005E66C6">
        <w:rPr>
          <w:lang w:val="da-DK"/>
        </w:rPr>
        <w:t>)</w:t>
      </w:r>
      <w:r>
        <w:rPr>
          <w:lang w:val="da-DK"/>
        </w:rPr>
        <w:t xml:space="preserve">, te leshuar </w:t>
      </w:r>
      <w:r>
        <w:t>nga të gjitha njësitë ku ka aktivitet ekonomik</w:t>
      </w:r>
    </w:p>
    <w:p w:rsidR="00794D08" w:rsidRDefault="00794D08" w:rsidP="00794D08">
      <w:pPr>
        <w:spacing w:after="200" w:line="276" w:lineRule="auto"/>
        <w:contextualSpacing/>
        <w:rPr>
          <w:lang w:val="da-DK"/>
        </w:rPr>
      </w:pPr>
    </w:p>
    <w:p w:rsidR="00794D08" w:rsidRDefault="00794D08" w:rsidP="00794D08">
      <w:pPr>
        <w:spacing w:after="200" w:line="276" w:lineRule="auto"/>
        <w:contextualSpacing/>
        <w:rPr>
          <w:lang w:val="da-DK"/>
        </w:rPr>
      </w:pPr>
    </w:p>
    <w:p w:rsidR="00794D08" w:rsidRPr="000B4A87" w:rsidRDefault="00794D08" w:rsidP="00794D08">
      <w:pPr>
        <w:numPr>
          <w:ilvl w:val="0"/>
          <w:numId w:val="5"/>
        </w:numPr>
        <w:spacing w:after="200" w:line="276" w:lineRule="auto"/>
        <w:contextualSpacing/>
        <w:rPr>
          <w:lang w:val="da-DK"/>
        </w:rPr>
      </w:pPr>
      <w:r w:rsidRPr="000B4A87">
        <w:rPr>
          <w:b/>
          <w:bCs/>
          <w:sz w:val="22"/>
          <w:szCs w:val="22"/>
          <w:lang w:val="da-DK"/>
        </w:rPr>
        <w:t>Kapaciteti teknik</w:t>
      </w:r>
    </w:p>
    <w:p w:rsidR="00794D08" w:rsidRPr="00820819" w:rsidRDefault="00794D08" w:rsidP="00794D08">
      <w:pPr>
        <w:numPr>
          <w:ilvl w:val="0"/>
          <w:numId w:val="4"/>
        </w:numPr>
        <w:spacing w:after="120"/>
        <w:jc w:val="both"/>
        <w:rPr>
          <w:b/>
          <w:lang w:val="da-DK"/>
        </w:rPr>
      </w:pPr>
      <w:r w:rsidRPr="00820819">
        <w:rPr>
          <w:b/>
          <w:lang w:val="da-DK"/>
        </w:rPr>
        <w:t xml:space="preserve">Operatori ekonomik ofertues duhet të ketë realizuar gjatë tre viteve të fundit të ushtrimit të aktivitetit të tij </w:t>
      </w:r>
    </w:p>
    <w:p w:rsidR="00794D08" w:rsidRDefault="00794D08" w:rsidP="00794D08">
      <w:pPr>
        <w:numPr>
          <w:ilvl w:val="0"/>
          <w:numId w:val="7"/>
        </w:numPr>
        <w:spacing w:after="120"/>
        <w:jc w:val="both"/>
        <w:rPr>
          <w:lang w:val="da-DK"/>
        </w:rPr>
      </w:pPr>
      <w:r w:rsidRPr="000B4A87">
        <w:rPr>
          <w:lang w:val="da-DK"/>
        </w:rPr>
        <w:t xml:space="preserve">punë të ngjashme për një objekt të vetëm në një vlerë jo më të </w:t>
      </w:r>
      <w:r w:rsidRPr="00981202">
        <w:rPr>
          <w:lang w:val="da-DK"/>
        </w:rPr>
        <w:t>vogel</w:t>
      </w:r>
      <w:r w:rsidRPr="000B4A87">
        <w:rPr>
          <w:lang w:val="da-DK"/>
        </w:rPr>
        <w:t xml:space="preserve"> se </w:t>
      </w:r>
      <w:r>
        <w:rPr>
          <w:lang w:val="da-DK"/>
        </w:rPr>
        <w:t>6 860 000 leke pa t v sh</w:t>
      </w:r>
      <w:r w:rsidRPr="000B4A87">
        <w:rPr>
          <w:lang w:val="da-DK"/>
        </w:rPr>
        <w:t xml:space="preserve"> dhe që është realizuar gjatë tri viteve të fundit.</w:t>
      </w:r>
    </w:p>
    <w:p w:rsidR="00794D08" w:rsidRPr="003746C7" w:rsidRDefault="00794D08" w:rsidP="00794D08">
      <w:pPr>
        <w:numPr>
          <w:ilvl w:val="0"/>
          <w:numId w:val="7"/>
        </w:numPr>
        <w:spacing w:after="120"/>
        <w:jc w:val="both"/>
        <w:rPr>
          <w:lang w:val="da-DK"/>
        </w:rPr>
      </w:pPr>
      <w:r w:rsidRPr="003746C7">
        <w:rPr>
          <w:lang w:val="da-DK"/>
        </w:rPr>
        <w:lastRenderedPageBreak/>
        <w:t xml:space="preserve">punë të ngjashme deri në një kufi, ku vlera monetare totale e punëve të kryera, e marrë së bashku gjatë tri viteve të fundit, është jo më e </w:t>
      </w:r>
      <w:r w:rsidRPr="00981202">
        <w:rPr>
          <w:lang w:val="da-DK"/>
        </w:rPr>
        <w:t>pak</w:t>
      </w:r>
      <w:r w:rsidRPr="003746C7">
        <w:rPr>
          <w:lang w:val="da-DK"/>
        </w:rPr>
        <w:t xml:space="preserve"> se </w:t>
      </w:r>
      <w:r>
        <w:rPr>
          <w:lang w:val="da-DK"/>
        </w:rPr>
        <w:t>27 440 000 leke pa t v sh</w:t>
      </w:r>
      <w:r w:rsidRPr="003746C7">
        <w:rPr>
          <w:lang w:val="da-DK"/>
        </w:rPr>
        <w:t>.</w:t>
      </w:r>
    </w:p>
    <w:p w:rsidR="00794D08" w:rsidRPr="00820819" w:rsidRDefault="00794D08" w:rsidP="00794D08">
      <w:pPr>
        <w:autoSpaceDE w:val="0"/>
        <w:autoSpaceDN w:val="0"/>
        <w:adjustRightInd w:val="0"/>
        <w:rPr>
          <w:i/>
          <w:lang w:val="da-DK"/>
        </w:rPr>
      </w:pPr>
      <w:r w:rsidRPr="00820819">
        <w:rPr>
          <w:i/>
          <w:lang w:val="da-DK"/>
        </w:rPr>
        <w:t>Plotësimi i njërit prej dy kushteve të sipërpërmendura e bën ofertën të kualifikueshme.</w:t>
      </w:r>
    </w:p>
    <w:p w:rsidR="00794D08" w:rsidRPr="00D82760" w:rsidRDefault="00794D08" w:rsidP="00794D08">
      <w:pPr>
        <w:spacing w:after="120"/>
        <w:jc w:val="both"/>
        <w:rPr>
          <w:i/>
          <w:sz w:val="22"/>
          <w:szCs w:val="22"/>
        </w:rPr>
      </w:pPr>
      <w:r w:rsidRPr="00D82760">
        <w:rPr>
          <w:i/>
          <w:sz w:val="22"/>
          <w:szCs w:val="22"/>
          <w:lang w:val="fr-FR"/>
        </w:rPr>
        <w:t>Në lidhje me këtë pikë operatori ekonomik ofertues duhet të paraqese :</w:t>
      </w:r>
    </w:p>
    <w:p w:rsidR="00794D08" w:rsidRPr="00D82760" w:rsidRDefault="00794D08" w:rsidP="00794D08">
      <w:pPr>
        <w:numPr>
          <w:ilvl w:val="0"/>
          <w:numId w:val="3"/>
        </w:numPr>
        <w:jc w:val="both"/>
        <w:rPr>
          <w:i/>
          <w:sz w:val="22"/>
          <w:szCs w:val="22"/>
        </w:rPr>
      </w:pPr>
      <w:r w:rsidRPr="00D82760">
        <w:rPr>
          <w:i/>
          <w:sz w:val="22"/>
          <w:szCs w:val="22"/>
        </w:rPr>
        <w:t>Kontraten</w:t>
      </w:r>
      <w:r>
        <w:rPr>
          <w:i/>
          <w:sz w:val="22"/>
          <w:szCs w:val="22"/>
        </w:rPr>
        <w:t xml:space="preserve"> e punimeve</w:t>
      </w:r>
    </w:p>
    <w:p w:rsidR="00794D08" w:rsidRPr="00D82760" w:rsidRDefault="00794D08" w:rsidP="00794D08">
      <w:pPr>
        <w:numPr>
          <w:ilvl w:val="0"/>
          <w:numId w:val="3"/>
        </w:numPr>
        <w:jc w:val="both"/>
        <w:rPr>
          <w:i/>
          <w:sz w:val="22"/>
          <w:szCs w:val="22"/>
          <w:lang w:val="fr-FR"/>
        </w:rPr>
      </w:pPr>
      <w:r w:rsidRPr="00D82760">
        <w:rPr>
          <w:i/>
          <w:sz w:val="22"/>
          <w:szCs w:val="22"/>
        </w:rPr>
        <w:t>Situacion perfundimtar</w:t>
      </w:r>
    </w:p>
    <w:p w:rsidR="00794D08" w:rsidRPr="00D82760" w:rsidRDefault="00794D08" w:rsidP="00794D08">
      <w:pPr>
        <w:numPr>
          <w:ilvl w:val="0"/>
          <w:numId w:val="3"/>
        </w:numPr>
        <w:jc w:val="both"/>
        <w:rPr>
          <w:i/>
          <w:sz w:val="22"/>
          <w:szCs w:val="22"/>
          <w:lang w:val="fr-FR"/>
        </w:rPr>
      </w:pPr>
      <w:r w:rsidRPr="00D82760">
        <w:rPr>
          <w:i/>
          <w:sz w:val="22"/>
          <w:szCs w:val="22"/>
        </w:rPr>
        <w:t>Akt Kolaudimi</w:t>
      </w:r>
    </w:p>
    <w:p w:rsidR="00794D08" w:rsidRPr="008B536D" w:rsidRDefault="00794D08" w:rsidP="00794D08">
      <w:pPr>
        <w:numPr>
          <w:ilvl w:val="0"/>
          <w:numId w:val="3"/>
        </w:numPr>
        <w:jc w:val="both"/>
        <w:rPr>
          <w:i/>
          <w:sz w:val="22"/>
          <w:szCs w:val="22"/>
          <w:lang w:val="fr-FR"/>
        </w:rPr>
      </w:pPr>
      <w:r w:rsidRPr="00D82760">
        <w:rPr>
          <w:i/>
          <w:sz w:val="22"/>
          <w:szCs w:val="22"/>
        </w:rPr>
        <w:t>Fature tatimore, në rastet kur Investitori  është ent privat.</w:t>
      </w:r>
    </w:p>
    <w:p w:rsidR="00794D08" w:rsidRDefault="00794D08" w:rsidP="00794D08">
      <w:pPr>
        <w:jc w:val="both"/>
        <w:rPr>
          <w:i/>
          <w:sz w:val="22"/>
          <w:szCs w:val="22"/>
        </w:rPr>
      </w:pPr>
    </w:p>
    <w:p w:rsidR="00794D08" w:rsidRDefault="00794D08" w:rsidP="00794D08">
      <w:pPr>
        <w:jc w:val="both"/>
        <w:rPr>
          <w:i/>
          <w:sz w:val="22"/>
          <w:szCs w:val="22"/>
          <w:lang w:val="fr-FR"/>
        </w:rPr>
      </w:pPr>
      <w:r>
        <w:rPr>
          <w:i/>
          <w:sz w:val="22"/>
          <w:szCs w:val="22"/>
          <w:lang w:val="fr-FR"/>
        </w:rPr>
        <w:t xml:space="preserve">Ne rast te realizimit te punimeve ne sektorin privat, duhet te paraqese : </w:t>
      </w:r>
    </w:p>
    <w:p w:rsidR="00794D08" w:rsidRPr="00D82760" w:rsidRDefault="00794D08" w:rsidP="00794D08">
      <w:pPr>
        <w:numPr>
          <w:ilvl w:val="0"/>
          <w:numId w:val="8"/>
        </w:numPr>
        <w:jc w:val="both"/>
        <w:rPr>
          <w:i/>
          <w:sz w:val="22"/>
          <w:szCs w:val="22"/>
        </w:rPr>
      </w:pPr>
      <w:r w:rsidRPr="00D82760">
        <w:rPr>
          <w:i/>
          <w:sz w:val="22"/>
          <w:szCs w:val="22"/>
        </w:rPr>
        <w:t>Kontraten</w:t>
      </w:r>
    </w:p>
    <w:p w:rsidR="00794D08" w:rsidRPr="008B536D" w:rsidRDefault="00794D08" w:rsidP="00794D08">
      <w:pPr>
        <w:numPr>
          <w:ilvl w:val="0"/>
          <w:numId w:val="8"/>
        </w:numPr>
        <w:jc w:val="both"/>
        <w:rPr>
          <w:i/>
          <w:sz w:val="22"/>
          <w:szCs w:val="22"/>
          <w:lang w:val="fr-FR"/>
        </w:rPr>
      </w:pPr>
      <w:r>
        <w:rPr>
          <w:i/>
          <w:sz w:val="22"/>
          <w:szCs w:val="22"/>
          <w:lang w:val="fr-FR"/>
        </w:rPr>
        <w:t>Lejen e ndertimit dhe te shfrytezimit, te leshuar nga njesia vendore perkatese</w:t>
      </w:r>
    </w:p>
    <w:p w:rsidR="00794D08" w:rsidRPr="00D82760" w:rsidRDefault="00794D08" w:rsidP="00794D08">
      <w:pPr>
        <w:numPr>
          <w:ilvl w:val="0"/>
          <w:numId w:val="8"/>
        </w:numPr>
        <w:jc w:val="both"/>
        <w:rPr>
          <w:i/>
          <w:sz w:val="22"/>
          <w:szCs w:val="22"/>
          <w:lang w:val="fr-FR"/>
        </w:rPr>
      </w:pPr>
      <w:r w:rsidRPr="00D82760">
        <w:rPr>
          <w:i/>
          <w:sz w:val="22"/>
          <w:szCs w:val="22"/>
        </w:rPr>
        <w:t>Situacion perfundimtar</w:t>
      </w:r>
    </w:p>
    <w:p w:rsidR="00794D08" w:rsidRPr="00D82760" w:rsidRDefault="00794D08" w:rsidP="00794D08">
      <w:pPr>
        <w:numPr>
          <w:ilvl w:val="0"/>
          <w:numId w:val="8"/>
        </w:numPr>
        <w:jc w:val="both"/>
        <w:rPr>
          <w:i/>
          <w:sz w:val="22"/>
          <w:szCs w:val="22"/>
          <w:lang w:val="fr-FR"/>
        </w:rPr>
      </w:pPr>
      <w:r w:rsidRPr="00D82760">
        <w:rPr>
          <w:i/>
          <w:sz w:val="22"/>
          <w:szCs w:val="22"/>
        </w:rPr>
        <w:t>Akt Kolaudimi</w:t>
      </w:r>
    </w:p>
    <w:p w:rsidR="00794D08" w:rsidRPr="008B536D" w:rsidRDefault="00794D08" w:rsidP="00794D08">
      <w:pPr>
        <w:numPr>
          <w:ilvl w:val="0"/>
          <w:numId w:val="8"/>
        </w:numPr>
        <w:jc w:val="both"/>
        <w:rPr>
          <w:i/>
          <w:sz w:val="22"/>
          <w:szCs w:val="22"/>
          <w:lang w:val="fr-FR"/>
        </w:rPr>
      </w:pPr>
      <w:r w:rsidRPr="00D82760">
        <w:rPr>
          <w:i/>
          <w:sz w:val="22"/>
          <w:szCs w:val="22"/>
        </w:rPr>
        <w:t xml:space="preserve">Fature tatimore, </w:t>
      </w:r>
    </w:p>
    <w:p w:rsidR="00794D08" w:rsidRPr="00D82760" w:rsidRDefault="00794D08" w:rsidP="00794D08">
      <w:pPr>
        <w:jc w:val="both"/>
        <w:rPr>
          <w:i/>
          <w:sz w:val="22"/>
          <w:szCs w:val="22"/>
          <w:lang w:val="fr-FR"/>
        </w:rPr>
      </w:pPr>
    </w:p>
    <w:p w:rsidR="00794D08" w:rsidRPr="003746C7" w:rsidRDefault="00794D08" w:rsidP="00794D08">
      <w:pPr>
        <w:numPr>
          <w:ilvl w:val="0"/>
          <w:numId w:val="4"/>
        </w:numPr>
        <w:jc w:val="both"/>
        <w:rPr>
          <w:rFonts w:ascii="Calibri" w:hAnsi="Calibri"/>
          <w:szCs w:val="22"/>
        </w:rPr>
      </w:pPr>
      <w:r w:rsidRPr="003746C7">
        <w:rPr>
          <w:b/>
          <w:sz w:val="22"/>
          <w:szCs w:val="22"/>
          <w:lang w:val="da-DK"/>
        </w:rPr>
        <w:t>Liçensa e Operatorit Ekonomik për punimet në fushën e ndërtimeve të përfshje kategorite e punimeve si vijon</w:t>
      </w:r>
      <w:r w:rsidRPr="00D82760">
        <w:rPr>
          <w:sz w:val="22"/>
          <w:szCs w:val="22"/>
          <w:lang w:val="da-DK"/>
        </w:rPr>
        <w:t xml:space="preserve">: </w:t>
      </w:r>
    </w:p>
    <w:p w:rsidR="00794D08" w:rsidRDefault="00794D08" w:rsidP="00794D08">
      <w:pPr>
        <w:ind w:left="709"/>
        <w:jc w:val="both"/>
        <w:rPr>
          <w:rFonts w:ascii="Calibri" w:hAnsi="Calibri"/>
          <w:szCs w:val="22"/>
        </w:rPr>
      </w:pPr>
      <w:r w:rsidRPr="00D82760">
        <w:rPr>
          <w:sz w:val="22"/>
          <w:szCs w:val="22"/>
          <w:lang w:val="da-DK"/>
        </w:rPr>
        <w:t>NP-</w:t>
      </w:r>
      <w:r>
        <w:rPr>
          <w:sz w:val="22"/>
          <w:szCs w:val="22"/>
          <w:lang w:val="da-DK"/>
        </w:rPr>
        <w:t>1</w:t>
      </w:r>
      <w:r w:rsidRPr="00D82760">
        <w:rPr>
          <w:sz w:val="22"/>
          <w:szCs w:val="22"/>
          <w:lang w:val="da-DK"/>
        </w:rPr>
        <w:t>/A,</w:t>
      </w:r>
      <w:r>
        <w:rPr>
          <w:sz w:val="22"/>
          <w:szCs w:val="22"/>
          <w:lang w:val="da-DK"/>
        </w:rPr>
        <w:t xml:space="preserve"> </w:t>
      </w:r>
      <w:r w:rsidRPr="00B15E75">
        <w:rPr>
          <w:sz w:val="22"/>
          <w:szCs w:val="22"/>
          <w:lang w:val="da-DK"/>
        </w:rPr>
        <w:t>NP-2/A</w:t>
      </w:r>
      <w:r w:rsidRPr="00D82760">
        <w:rPr>
          <w:sz w:val="22"/>
          <w:szCs w:val="22"/>
          <w:lang w:val="da-DK"/>
        </w:rPr>
        <w:t xml:space="preserve"> N</w:t>
      </w:r>
      <w:r>
        <w:rPr>
          <w:sz w:val="22"/>
          <w:szCs w:val="22"/>
          <w:lang w:val="da-DK"/>
        </w:rPr>
        <w:t>P</w:t>
      </w:r>
      <w:r w:rsidRPr="00D82760">
        <w:rPr>
          <w:sz w:val="22"/>
          <w:szCs w:val="22"/>
          <w:lang w:val="da-DK"/>
        </w:rPr>
        <w:t>-4/A,</w:t>
      </w:r>
      <w:r>
        <w:rPr>
          <w:sz w:val="22"/>
          <w:szCs w:val="22"/>
          <w:lang w:val="da-DK"/>
        </w:rPr>
        <w:t xml:space="preserve"> </w:t>
      </w:r>
      <w:r w:rsidRPr="000D6E72">
        <w:rPr>
          <w:sz w:val="22"/>
          <w:szCs w:val="22"/>
          <w:lang w:val="da-DK"/>
        </w:rPr>
        <w:t>NP-7/A</w:t>
      </w:r>
      <w:r>
        <w:rPr>
          <w:sz w:val="22"/>
          <w:szCs w:val="22"/>
          <w:lang w:val="da-DK"/>
        </w:rPr>
        <w:t xml:space="preserve"> NP-12A, </w:t>
      </w:r>
      <w:r w:rsidRPr="00D82760">
        <w:rPr>
          <w:sz w:val="22"/>
          <w:szCs w:val="22"/>
          <w:lang w:val="da-DK"/>
        </w:rPr>
        <w:t>NS-</w:t>
      </w:r>
      <w:r>
        <w:rPr>
          <w:sz w:val="22"/>
          <w:szCs w:val="22"/>
          <w:lang w:val="da-DK"/>
        </w:rPr>
        <w:t>1</w:t>
      </w:r>
      <w:r w:rsidRPr="00D82760">
        <w:rPr>
          <w:sz w:val="22"/>
          <w:szCs w:val="22"/>
          <w:lang w:val="da-DK"/>
        </w:rPr>
        <w:t>/A</w:t>
      </w:r>
      <w:r>
        <w:rPr>
          <w:sz w:val="22"/>
          <w:szCs w:val="22"/>
          <w:lang w:val="da-DK"/>
        </w:rPr>
        <w:t xml:space="preserve">, </w:t>
      </w:r>
      <w:r w:rsidRPr="00D82760">
        <w:rPr>
          <w:sz w:val="22"/>
          <w:szCs w:val="22"/>
          <w:lang w:val="da-DK"/>
        </w:rPr>
        <w:t>NS-</w:t>
      </w:r>
      <w:r>
        <w:rPr>
          <w:sz w:val="22"/>
          <w:szCs w:val="22"/>
          <w:lang w:val="da-DK"/>
        </w:rPr>
        <w:t>5</w:t>
      </w:r>
      <w:r w:rsidRPr="00D82760">
        <w:rPr>
          <w:sz w:val="22"/>
          <w:szCs w:val="22"/>
          <w:lang w:val="da-DK"/>
        </w:rPr>
        <w:t>/A NS-</w:t>
      </w:r>
      <w:r>
        <w:rPr>
          <w:sz w:val="22"/>
          <w:szCs w:val="22"/>
          <w:lang w:val="da-DK"/>
        </w:rPr>
        <w:t>6</w:t>
      </w:r>
      <w:r w:rsidRPr="00D82760">
        <w:rPr>
          <w:sz w:val="22"/>
          <w:szCs w:val="22"/>
          <w:lang w:val="da-DK"/>
        </w:rPr>
        <w:t>/A</w:t>
      </w:r>
      <w:r>
        <w:rPr>
          <w:sz w:val="22"/>
          <w:szCs w:val="22"/>
          <w:lang w:val="da-DK"/>
        </w:rPr>
        <w:t>.</w:t>
      </w:r>
      <w:r w:rsidRPr="00D82760">
        <w:rPr>
          <w:sz w:val="22"/>
          <w:szCs w:val="22"/>
          <w:lang w:val="da-DK"/>
        </w:rPr>
        <w:t>.</w:t>
      </w:r>
      <w:r w:rsidRPr="00681AE1">
        <w:rPr>
          <w:rFonts w:ascii="Calibri" w:hAnsi="Calibri"/>
          <w:szCs w:val="22"/>
        </w:rPr>
        <w:t xml:space="preserve"> </w:t>
      </w:r>
    </w:p>
    <w:p w:rsidR="00794D08" w:rsidRPr="00820819" w:rsidRDefault="00794D08" w:rsidP="00794D08">
      <w:pPr>
        <w:jc w:val="both"/>
        <w:rPr>
          <w:i/>
          <w:szCs w:val="22"/>
        </w:rPr>
      </w:pPr>
      <w:r w:rsidRPr="00820819">
        <w:rPr>
          <w:i/>
          <w:szCs w:val="22"/>
        </w:rPr>
        <w:t xml:space="preserve">Operatorët ekonomikë duhet të disponojnë liçencat e nevojshme për zbatimin e kontratës. Për ketë duhet të paraqesin licencën përkatëse të shoqërisë, bazuar në formatin e miratuar me Vendim te Këshillit te Ministrave Nr. 42 date 16.01.2008 “Për miratimin e rregullores për kriteret dhe procedurat e dhënies se licencave profesionale të zbatimit, klasifikimit dhe disiplinimit të subjekteve juridike që ushtrojnë veprimtari ndërtimi”, i ndryshuar. </w:t>
      </w:r>
    </w:p>
    <w:p w:rsidR="00794D08" w:rsidRPr="00820819" w:rsidRDefault="00794D08" w:rsidP="00794D08">
      <w:pPr>
        <w:jc w:val="both"/>
        <w:rPr>
          <w:i/>
          <w:szCs w:val="22"/>
        </w:rPr>
      </w:pPr>
      <w:r w:rsidRPr="00820819">
        <w:rPr>
          <w:i/>
          <w:szCs w:val="22"/>
        </w:rPr>
        <w:t>Kandidati/ ofertuesi i huaj duhet të bejë njehsimin e liçencave profesionale të lëshuara nga vendi i origjinës, për kategoritë e punimeve, pranë Ministrisë se Punëve Publike dhe Transportit/ Ministrise se Transportit dhe Infrastruktures, në Republikën e Shqipërisë (mosparaqitja e saj është kusht skualifikues).</w:t>
      </w:r>
    </w:p>
    <w:p w:rsidR="00794D08" w:rsidRPr="00820819" w:rsidRDefault="00794D08" w:rsidP="00794D08">
      <w:pPr>
        <w:jc w:val="both"/>
        <w:rPr>
          <w:i/>
          <w:szCs w:val="22"/>
        </w:rPr>
      </w:pPr>
      <w:r w:rsidRPr="00820819">
        <w:rPr>
          <w:i/>
          <w:szCs w:val="22"/>
        </w:rPr>
        <w:t>Ofertuesi  duhet të deklarojë  Drejtuesin Teknik të objektit, i cili duhet të jetë i punësuar pranë kësaj kompanie dhe  do të jetë  i pranishëm gjatë gjithë kohës që do të kryhen punimet në objekt. Deklarata të shoqërohet me CV e  Drejtuesit Teknik , Ing. Elektrik dhe atij te Mjedisit,</w:t>
      </w:r>
      <w:r>
        <w:rPr>
          <w:i/>
          <w:szCs w:val="22"/>
        </w:rPr>
        <w:t xml:space="preserve"> </w:t>
      </w:r>
      <w:r w:rsidRPr="00C36F40">
        <w:rPr>
          <w:i/>
          <w:szCs w:val="22"/>
          <w:highlight w:val="yellow"/>
        </w:rPr>
        <w:t>Ing Topograf</w:t>
      </w:r>
      <w:r w:rsidRPr="00820819">
        <w:rPr>
          <w:i/>
          <w:szCs w:val="22"/>
        </w:rPr>
        <w:t xml:space="preserve"> siguruar dhe të listuar në listë pagesat e paraqitura nga shoqëria dhe fotokopje te noterizuar te diplomes.</w:t>
      </w:r>
    </w:p>
    <w:p w:rsidR="00794D08" w:rsidRDefault="00794D08" w:rsidP="00794D08">
      <w:pPr>
        <w:jc w:val="both"/>
        <w:rPr>
          <w:szCs w:val="22"/>
        </w:rPr>
      </w:pPr>
    </w:p>
    <w:p w:rsidR="00794D08" w:rsidRPr="00FF60C9" w:rsidRDefault="00794D08" w:rsidP="00794D08">
      <w:pPr>
        <w:numPr>
          <w:ilvl w:val="0"/>
          <w:numId w:val="4"/>
        </w:numPr>
        <w:rPr>
          <w:szCs w:val="22"/>
          <w:lang w:val="it-IT"/>
        </w:rPr>
      </w:pPr>
      <w:r w:rsidRPr="00FF60C9">
        <w:rPr>
          <w:b/>
          <w:szCs w:val="22"/>
          <w:lang w:val="it-IT"/>
        </w:rPr>
        <w:t>Kerkesat e cilesise. Kandidati/ofertuesi duhet te paraqese</w:t>
      </w:r>
      <w:r w:rsidRPr="00FF60C9">
        <w:rPr>
          <w:szCs w:val="22"/>
          <w:lang w:val="it-IT"/>
        </w:rPr>
        <w:t>:</w:t>
      </w:r>
    </w:p>
    <w:p w:rsidR="00794D08" w:rsidRPr="003746C7" w:rsidRDefault="00794D08" w:rsidP="00794D08">
      <w:pPr>
        <w:jc w:val="both"/>
        <w:rPr>
          <w:szCs w:val="22"/>
        </w:rPr>
      </w:pPr>
    </w:p>
    <w:p w:rsidR="00794D08" w:rsidRPr="007636D4" w:rsidRDefault="00794D08" w:rsidP="00794D08">
      <w:pPr>
        <w:pStyle w:val="NormalWeb"/>
        <w:numPr>
          <w:ilvl w:val="0"/>
          <w:numId w:val="6"/>
        </w:numPr>
        <w:spacing w:before="0" w:beforeAutospacing="0" w:after="0" w:afterAutospacing="0"/>
        <w:jc w:val="both"/>
        <w:rPr>
          <w:sz w:val="22"/>
          <w:szCs w:val="22"/>
        </w:rPr>
      </w:pPr>
      <w:r w:rsidRPr="007636D4">
        <w:rPr>
          <w:sz w:val="22"/>
          <w:szCs w:val="22"/>
        </w:rPr>
        <w:t>Çertifikaten per menaxhimin e cilesise se punimeve ISO 9001-2008 (e vlefshme).</w:t>
      </w:r>
    </w:p>
    <w:p w:rsidR="00794D08" w:rsidRPr="007636D4" w:rsidRDefault="00794D08" w:rsidP="00794D08">
      <w:pPr>
        <w:pStyle w:val="NormalWeb"/>
        <w:spacing w:before="0" w:beforeAutospacing="0" w:after="0" w:afterAutospacing="0"/>
        <w:ind w:left="720"/>
        <w:jc w:val="both"/>
        <w:rPr>
          <w:sz w:val="22"/>
          <w:szCs w:val="22"/>
        </w:rPr>
      </w:pPr>
      <w:r w:rsidRPr="007636D4">
        <w:rPr>
          <w:sz w:val="22"/>
          <w:szCs w:val="22"/>
        </w:rPr>
        <w:t xml:space="preserve">(Në rastet e bashkimit të operatorëve ekonomikë, çdo anëtar i grupit duhet të paraqese çertifikaten ISO). </w:t>
      </w:r>
    </w:p>
    <w:p w:rsidR="00794D08" w:rsidRPr="007636D4" w:rsidRDefault="00794D08" w:rsidP="00794D08">
      <w:pPr>
        <w:pStyle w:val="NormalWeb"/>
        <w:numPr>
          <w:ilvl w:val="0"/>
          <w:numId w:val="6"/>
        </w:numPr>
        <w:spacing w:before="0" w:beforeAutospacing="0" w:after="0" w:afterAutospacing="0"/>
        <w:jc w:val="both"/>
        <w:rPr>
          <w:sz w:val="22"/>
          <w:szCs w:val="22"/>
        </w:rPr>
      </w:pPr>
      <w:r w:rsidRPr="007636D4">
        <w:rPr>
          <w:sz w:val="22"/>
          <w:szCs w:val="22"/>
        </w:rPr>
        <w:t>Çertifikate per menaxhimin e mjedisit ISO 14001-2004 (e vlefshme).</w:t>
      </w:r>
    </w:p>
    <w:p w:rsidR="00794D08" w:rsidRPr="007636D4" w:rsidRDefault="00794D08" w:rsidP="00794D08">
      <w:pPr>
        <w:pStyle w:val="NormalWeb"/>
        <w:spacing w:before="0" w:beforeAutospacing="0" w:after="0" w:afterAutospacing="0"/>
        <w:ind w:left="720"/>
        <w:jc w:val="both"/>
        <w:rPr>
          <w:sz w:val="22"/>
          <w:szCs w:val="22"/>
        </w:rPr>
      </w:pPr>
      <w:r w:rsidRPr="007636D4">
        <w:rPr>
          <w:sz w:val="22"/>
          <w:szCs w:val="22"/>
          <w:lang w:val="it-IT"/>
        </w:rPr>
        <w:t xml:space="preserve"> (</w:t>
      </w:r>
      <w:r w:rsidRPr="007636D4">
        <w:rPr>
          <w:sz w:val="22"/>
          <w:szCs w:val="22"/>
        </w:rPr>
        <w:t xml:space="preserve">Në rastet e bashkimit të operatorëve ekonomikë, çdo anëtar i grupit duhet të paraqese çertifikaten ISO). </w:t>
      </w:r>
    </w:p>
    <w:p w:rsidR="00794D08" w:rsidRDefault="00794D08" w:rsidP="00794D08">
      <w:pPr>
        <w:pStyle w:val="NormalWeb"/>
        <w:numPr>
          <w:ilvl w:val="0"/>
          <w:numId w:val="6"/>
        </w:numPr>
        <w:spacing w:before="0" w:beforeAutospacing="0" w:after="0" w:afterAutospacing="0"/>
        <w:jc w:val="both"/>
        <w:rPr>
          <w:sz w:val="22"/>
          <w:szCs w:val="22"/>
        </w:rPr>
      </w:pPr>
      <w:r w:rsidRPr="007636D4">
        <w:rPr>
          <w:sz w:val="22"/>
          <w:szCs w:val="22"/>
        </w:rPr>
        <w:t xml:space="preserve">Çertifikate per  </w:t>
      </w:r>
      <w:r w:rsidRPr="007636D4">
        <w:rPr>
          <w:sz w:val="22"/>
          <w:szCs w:val="22"/>
          <w:lang w:val="da-DK"/>
        </w:rPr>
        <w:t xml:space="preserve">menaxhimin e shendetit dhe sigurimit ne pune </w:t>
      </w:r>
      <w:r w:rsidRPr="007636D4">
        <w:rPr>
          <w:sz w:val="22"/>
          <w:szCs w:val="22"/>
          <w:lang w:val="it-IT"/>
        </w:rPr>
        <w:t>OHSAS-18001:2007 (e vlefshme). (</w:t>
      </w:r>
      <w:r w:rsidRPr="007636D4">
        <w:rPr>
          <w:sz w:val="22"/>
          <w:szCs w:val="22"/>
        </w:rPr>
        <w:t xml:space="preserve">Në rastet e bashkimit të operatorëve ekonomikë, çdo anëtar i grupit duhet të paraqese çertifikaten </w:t>
      </w:r>
      <w:r w:rsidRPr="007636D4">
        <w:rPr>
          <w:sz w:val="22"/>
          <w:szCs w:val="22"/>
          <w:lang w:val="it-IT"/>
        </w:rPr>
        <w:t>OHSAS-18001:2007</w:t>
      </w:r>
      <w:r w:rsidRPr="007636D4">
        <w:rPr>
          <w:sz w:val="22"/>
          <w:szCs w:val="22"/>
        </w:rPr>
        <w:t xml:space="preserve">). </w:t>
      </w:r>
    </w:p>
    <w:p w:rsidR="00794D08" w:rsidRDefault="00794D08" w:rsidP="00794D08">
      <w:pPr>
        <w:pStyle w:val="NormalWeb"/>
        <w:spacing w:before="0" w:beforeAutospacing="0" w:after="0" w:afterAutospacing="0"/>
        <w:jc w:val="both"/>
        <w:rPr>
          <w:sz w:val="22"/>
          <w:szCs w:val="22"/>
        </w:rPr>
      </w:pPr>
    </w:p>
    <w:p w:rsidR="00794D08" w:rsidRDefault="00794D08" w:rsidP="00794D08">
      <w:pPr>
        <w:numPr>
          <w:ilvl w:val="0"/>
          <w:numId w:val="4"/>
        </w:numPr>
        <w:rPr>
          <w:szCs w:val="22"/>
          <w:lang w:val="it-IT"/>
        </w:rPr>
      </w:pPr>
      <w:r w:rsidRPr="00FA3997">
        <w:rPr>
          <w:rFonts w:ascii="Calibri" w:hAnsi="Calibri"/>
          <w:b/>
        </w:rPr>
        <w:lastRenderedPageBreak/>
        <w:t>Operatori Ekonomik duhet të ketë numrin e nevojshëm të punonjësve për zbatimin e kontratës</w:t>
      </w:r>
      <w:r w:rsidRPr="00FF60C9">
        <w:rPr>
          <w:szCs w:val="22"/>
          <w:lang w:val="it-IT"/>
        </w:rPr>
        <w:t>:</w:t>
      </w:r>
    </w:p>
    <w:p w:rsidR="00794D08" w:rsidRDefault="00794D08" w:rsidP="00794D08">
      <w:pPr>
        <w:ind w:left="360"/>
        <w:rPr>
          <w:rFonts w:ascii="Calibri" w:hAnsi="Calibri"/>
          <w:b/>
        </w:rPr>
      </w:pPr>
      <w:r w:rsidRPr="002015DA">
        <w:rPr>
          <w:rFonts w:ascii="Calibri" w:hAnsi="Calibri"/>
        </w:rPr>
        <w:t>Numri i mesatar i punonjësve për periudhen Janar 201</w:t>
      </w:r>
      <w:r>
        <w:rPr>
          <w:rFonts w:ascii="Calibri" w:hAnsi="Calibri"/>
        </w:rPr>
        <w:t>4</w:t>
      </w:r>
      <w:r w:rsidRPr="002015DA">
        <w:rPr>
          <w:rFonts w:ascii="Calibri" w:hAnsi="Calibri"/>
        </w:rPr>
        <w:t xml:space="preserve"> – Ma</w:t>
      </w:r>
      <w:r>
        <w:rPr>
          <w:rFonts w:ascii="Calibri" w:hAnsi="Calibri"/>
        </w:rPr>
        <w:t>j</w:t>
      </w:r>
      <w:r w:rsidRPr="002015DA">
        <w:rPr>
          <w:rFonts w:ascii="Calibri" w:hAnsi="Calibri"/>
        </w:rPr>
        <w:t xml:space="preserve"> 2016 të jetë jo më pak se </w:t>
      </w:r>
      <w:r>
        <w:rPr>
          <w:rFonts w:ascii="Calibri" w:hAnsi="Calibri"/>
          <w:b/>
        </w:rPr>
        <w:t>70</w:t>
      </w:r>
      <w:r w:rsidRPr="002015DA">
        <w:rPr>
          <w:rFonts w:ascii="Calibri" w:hAnsi="Calibri"/>
          <w:b/>
        </w:rPr>
        <w:t xml:space="preserve"> punonjës </w:t>
      </w:r>
      <w:r w:rsidRPr="002015DA">
        <w:rPr>
          <w:rFonts w:ascii="Calibri" w:hAnsi="Calibri"/>
        </w:rPr>
        <w:t xml:space="preserve">në muaj. Në këtë numër përfshihet dhe stafi drejtues </w:t>
      </w:r>
      <w:r w:rsidRPr="002015DA">
        <w:rPr>
          <w:rFonts w:ascii="Calibri" w:hAnsi="Calibri"/>
          <w:i/>
        </w:rPr>
        <w:t>(t</w:t>
      </w:r>
      <w:r w:rsidRPr="002015DA">
        <w:rPr>
          <w:rFonts w:ascii="Calibri" w:hAnsi="Calibri"/>
        </w:rPr>
        <w:t>ë</w:t>
      </w:r>
      <w:r w:rsidRPr="002015DA">
        <w:rPr>
          <w:rFonts w:ascii="Calibri" w:hAnsi="Calibri"/>
          <w:i/>
        </w:rPr>
        <w:t xml:space="preserve"> jen</w:t>
      </w:r>
      <w:r w:rsidRPr="002015DA">
        <w:rPr>
          <w:rFonts w:ascii="Calibri" w:hAnsi="Calibri"/>
        </w:rPr>
        <w:t>ë</w:t>
      </w:r>
      <w:r w:rsidRPr="002015DA">
        <w:rPr>
          <w:rFonts w:ascii="Calibri" w:hAnsi="Calibri"/>
          <w:i/>
        </w:rPr>
        <w:t xml:space="preserve"> t</w:t>
      </w:r>
      <w:r w:rsidRPr="002015DA">
        <w:rPr>
          <w:rFonts w:ascii="Calibri" w:hAnsi="Calibri"/>
        </w:rPr>
        <w:t>ë</w:t>
      </w:r>
      <w:r w:rsidRPr="002015DA">
        <w:rPr>
          <w:rFonts w:ascii="Calibri" w:hAnsi="Calibri"/>
          <w:i/>
        </w:rPr>
        <w:t xml:space="preserve"> siguruar gjat</w:t>
      </w:r>
      <w:r w:rsidRPr="002015DA">
        <w:rPr>
          <w:rFonts w:ascii="Calibri" w:hAnsi="Calibri"/>
        </w:rPr>
        <w:t>ë</w:t>
      </w:r>
      <w:r w:rsidRPr="002015DA">
        <w:rPr>
          <w:rFonts w:ascii="Calibri" w:hAnsi="Calibri"/>
          <w:i/>
        </w:rPr>
        <w:t xml:space="preserve"> k</w:t>
      </w:r>
      <w:r w:rsidRPr="002015DA">
        <w:rPr>
          <w:rFonts w:ascii="Calibri" w:hAnsi="Calibri"/>
        </w:rPr>
        <w:t>ë</w:t>
      </w:r>
      <w:r w:rsidRPr="002015DA">
        <w:rPr>
          <w:rFonts w:ascii="Calibri" w:hAnsi="Calibri"/>
          <w:i/>
        </w:rPr>
        <w:t>saj periudhe drejtuesit teknik t</w:t>
      </w:r>
      <w:r w:rsidRPr="002015DA">
        <w:rPr>
          <w:rFonts w:ascii="Calibri" w:hAnsi="Calibri"/>
        </w:rPr>
        <w:t>ë</w:t>
      </w:r>
      <w:r w:rsidRPr="002015DA">
        <w:rPr>
          <w:rFonts w:ascii="Calibri" w:hAnsi="Calibri"/>
          <w:i/>
        </w:rPr>
        <w:t xml:space="preserve"> operatorit ekonomik).</w:t>
      </w:r>
      <w:r w:rsidRPr="002015DA">
        <w:rPr>
          <w:rFonts w:ascii="Calibri" w:hAnsi="Calibri"/>
        </w:rPr>
        <w:t xml:space="preserve"> Kjo të dëshmohet me </w:t>
      </w:r>
      <w:r w:rsidRPr="002015DA">
        <w:rPr>
          <w:rFonts w:ascii="Calibri" w:hAnsi="Calibri"/>
          <w:b/>
        </w:rPr>
        <w:t>list-pagesat e plot</w:t>
      </w:r>
      <w:r w:rsidRPr="002015DA">
        <w:rPr>
          <w:rFonts w:ascii="Calibri" w:hAnsi="Calibri"/>
        </w:rPr>
        <w:t>ë</w:t>
      </w:r>
      <w:r w:rsidRPr="002015DA">
        <w:rPr>
          <w:rFonts w:ascii="Calibri" w:hAnsi="Calibri"/>
          <w:b/>
        </w:rPr>
        <w:t>suara rregullisht sipas formularit t</w:t>
      </w:r>
      <w:r w:rsidRPr="002015DA">
        <w:rPr>
          <w:rFonts w:ascii="Calibri" w:hAnsi="Calibri"/>
        </w:rPr>
        <w:t>ë</w:t>
      </w:r>
      <w:r w:rsidRPr="002015DA">
        <w:rPr>
          <w:rFonts w:ascii="Calibri" w:hAnsi="Calibri"/>
          <w:b/>
        </w:rPr>
        <w:t xml:space="preserve"> p</w:t>
      </w:r>
      <w:r w:rsidRPr="002015DA">
        <w:rPr>
          <w:rFonts w:ascii="Calibri" w:hAnsi="Calibri"/>
        </w:rPr>
        <w:t>ë</w:t>
      </w:r>
      <w:r w:rsidRPr="002015DA">
        <w:rPr>
          <w:rFonts w:ascii="Calibri" w:hAnsi="Calibri"/>
          <w:b/>
        </w:rPr>
        <w:t xml:space="preserve">rcaktuar E-SIG 025/a. </w:t>
      </w:r>
    </w:p>
    <w:p w:rsidR="00794D08" w:rsidRDefault="00794D08" w:rsidP="00794D08">
      <w:pPr>
        <w:ind w:left="360"/>
        <w:rPr>
          <w:rFonts w:ascii="Calibri" w:hAnsi="Calibri"/>
          <w:b/>
        </w:rPr>
      </w:pPr>
    </w:p>
    <w:p w:rsidR="00794D08" w:rsidRPr="00DB4743" w:rsidRDefault="00794D08" w:rsidP="00794D08">
      <w:pPr>
        <w:numPr>
          <w:ilvl w:val="0"/>
          <w:numId w:val="2"/>
        </w:numPr>
        <w:rPr>
          <w:szCs w:val="22"/>
          <w:lang w:val="it-IT"/>
        </w:rPr>
      </w:pPr>
      <w:r w:rsidRPr="002015DA">
        <w:rPr>
          <w:rFonts w:ascii="Calibri" w:hAnsi="Calibri"/>
          <w:b/>
          <w:sz w:val="22"/>
          <w:szCs w:val="22"/>
        </w:rPr>
        <w:t xml:space="preserve">Operatori Ekonomik duhet të disponojë mjetet dhe pajisjet e nevojshme teknike për realizimin e kontratës. Për këtë duhet të paraqesë dëshmi për mjetet dhe pajisjet teknike që ka në dispozicion qe mund t’i vihen në dispozicion operatorit ekonomik. </w:t>
      </w:r>
      <w:r w:rsidRPr="002015DA">
        <w:rPr>
          <w:rFonts w:ascii="Calibri" w:hAnsi="Calibri"/>
          <w:szCs w:val="22"/>
        </w:rPr>
        <w:t xml:space="preserve"> Kërkohen të ketë në dispozicion te pakten këto mjete pune:</w:t>
      </w:r>
    </w:p>
    <w:p w:rsidR="00794D08" w:rsidRPr="00CD720B" w:rsidRDefault="00794D08" w:rsidP="00794D08">
      <w:pPr>
        <w:numPr>
          <w:ilvl w:val="0"/>
          <w:numId w:val="9"/>
        </w:numPr>
        <w:rPr>
          <w:szCs w:val="22"/>
          <w:lang w:val="it-IT"/>
        </w:rPr>
      </w:pPr>
      <w:r w:rsidRPr="00CF3DF0">
        <w:t xml:space="preserve">Dokumentat e pronësisë ose kontrata e marrjes me qera </w:t>
      </w:r>
      <w:r>
        <w:t>:</w:t>
      </w:r>
    </w:p>
    <w:p w:rsidR="00794D08" w:rsidRPr="00CD720B" w:rsidRDefault="00794D08" w:rsidP="00794D08">
      <w:pPr>
        <w:numPr>
          <w:ilvl w:val="0"/>
          <w:numId w:val="9"/>
        </w:numPr>
        <w:rPr>
          <w:szCs w:val="22"/>
          <w:lang w:val="it-IT"/>
        </w:rPr>
      </w:pPr>
      <w:r w:rsidRPr="00D017E3">
        <w:t xml:space="preserve">fadrome, </w:t>
      </w:r>
      <w:r>
        <w:tab/>
      </w:r>
      <w:r>
        <w:tab/>
      </w:r>
      <w:r>
        <w:tab/>
      </w:r>
      <w:r>
        <w:tab/>
      </w:r>
      <w:r>
        <w:tab/>
      </w:r>
      <w:r>
        <w:tab/>
      </w:r>
      <w:r>
        <w:tab/>
      </w:r>
      <w:r>
        <w:tab/>
      </w:r>
      <w:r>
        <w:tab/>
      </w:r>
      <w:r w:rsidRPr="00D017E3">
        <w:t xml:space="preserve">1 cope, </w:t>
      </w:r>
      <w:r>
        <w:tab/>
      </w:r>
    </w:p>
    <w:p w:rsidR="00794D08" w:rsidRPr="009843AF" w:rsidRDefault="00794D08" w:rsidP="00794D08">
      <w:pPr>
        <w:numPr>
          <w:ilvl w:val="0"/>
          <w:numId w:val="11"/>
        </w:numPr>
        <w:rPr>
          <w:szCs w:val="22"/>
          <w:lang w:val="it-IT"/>
        </w:rPr>
      </w:pPr>
      <w:r w:rsidRPr="00D017E3">
        <w:t xml:space="preserve">ekskavator me zinxhire, </w:t>
      </w:r>
      <w:r>
        <w:tab/>
      </w:r>
      <w:r>
        <w:tab/>
      </w:r>
      <w:r>
        <w:tab/>
      </w:r>
      <w:r>
        <w:tab/>
      </w:r>
      <w:r>
        <w:tab/>
      </w:r>
      <w:r>
        <w:tab/>
      </w:r>
      <w:r>
        <w:tab/>
      </w:r>
      <w:r w:rsidRPr="00D017E3">
        <w:t xml:space="preserve">1 cope, </w:t>
      </w:r>
    </w:p>
    <w:p w:rsidR="00794D08" w:rsidRPr="00D017E3" w:rsidRDefault="00794D08" w:rsidP="00794D08">
      <w:pPr>
        <w:numPr>
          <w:ilvl w:val="0"/>
          <w:numId w:val="11"/>
        </w:numPr>
        <w:rPr>
          <w:szCs w:val="22"/>
          <w:lang w:val="it-IT"/>
        </w:rPr>
      </w:pPr>
      <w:r w:rsidRPr="00D017E3">
        <w:t xml:space="preserve">miniekskavator, </w:t>
      </w:r>
      <w:r>
        <w:tab/>
      </w:r>
      <w:r>
        <w:tab/>
      </w:r>
      <w:r>
        <w:tab/>
      </w:r>
      <w:r>
        <w:tab/>
      </w:r>
      <w:r>
        <w:tab/>
      </w:r>
      <w:r>
        <w:tab/>
      </w:r>
      <w:r>
        <w:tab/>
      </w:r>
      <w:r>
        <w:tab/>
      </w:r>
      <w:r w:rsidRPr="00D017E3">
        <w:t>1 cope.</w:t>
      </w:r>
    </w:p>
    <w:p w:rsidR="00794D08" w:rsidRPr="00D017E3" w:rsidRDefault="00794D08" w:rsidP="00794D08">
      <w:pPr>
        <w:numPr>
          <w:ilvl w:val="0"/>
          <w:numId w:val="12"/>
        </w:numPr>
        <w:rPr>
          <w:szCs w:val="22"/>
          <w:lang w:val="it-IT"/>
        </w:rPr>
      </w:pPr>
      <w:r w:rsidRPr="00D017E3">
        <w:t>autovinç mbi 1.5 tonësh,</w:t>
      </w:r>
      <w:r>
        <w:tab/>
      </w:r>
      <w:r>
        <w:tab/>
      </w:r>
      <w:r>
        <w:tab/>
      </w:r>
      <w:r>
        <w:tab/>
      </w:r>
      <w:r>
        <w:tab/>
      </w:r>
      <w:r>
        <w:tab/>
      </w:r>
      <w:r>
        <w:tab/>
      </w:r>
      <w:r w:rsidRPr="00D017E3">
        <w:t>2 cope.</w:t>
      </w:r>
    </w:p>
    <w:p w:rsidR="00794D08" w:rsidRPr="00CD720B" w:rsidRDefault="00794D08" w:rsidP="00794D08">
      <w:pPr>
        <w:numPr>
          <w:ilvl w:val="0"/>
          <w:numId w:val="12"/>
        </w:numPr>
        <w:rPr>
          <w:szCs w:val="22"/>
          <w:lang w:val="it-IT"/>
        </w:rPr>
      </w:pPr>
      <w:r w:rsidRPr="00D017E3">
        <w:t xml:space="preserve">Autopompe betoni, </w:t>
      </w:r>
      <w:r>
        <w:tab/>
      </w:r>
      <w:r>
        <w:tab/>
      </w:r>
      <w:r>
        <w:tab/>
      </w:r>
      <w:r>
        <w:tab/>
      </w:r>
      <w:r>
        <w:tab/>
      </w:r>
      <w:r>
        <w:tab/>
      </w:r>
      <w:r>
        <w:tab/>
      </w:r>
      <w:r>
        <w:tab/>
      </w:r>
      <w:r w:rsidRPr="00D017E3">
        <w:t>1 cope.</w:t>
      </w:r>
    </w:p>
    <w:p w:rsidR="00794D08" w:rsidRPr="00D017E3" w:rsidRDefault="00794D08" w:rsidP="00794D08">
      <w:pPr>
        <w:numPr>
          <w:ilvl w:val="0"/>
          <w:numId w:val="10"/>
        </w:numPr>
        <w:rPr>
          <w:szCs w:val="22"/>
          <w:lang w:val="it-IT"/>
        </w:rPr>
      </w:pPr>
      <w:r w:rsidRPr="00D017E3">
        <w:t xml:space="preserve">Automjeti transporti, te pakten  10 tonësh veteshkarkues, lloji Kamion, </w:t>
      </w:r>
      <w:r>
        <w:tab/>
      </w:r>
      <w:r w:rsidRPr="00D017E3">
        <w:t>2 cope</w:t>
      </w:r>
    </w:p>
    <w:p w:rsidR="00794D08" w:rsidRPr="009017A7" w:rsidRDefault="00794D08" w:rsidP="00794D08">
      <w:pPr>
        <w:numPr>
          <w:ilvl w:val="0"/>
          <w:numId w:val="10"/>
        </w:numPr>
        <w:rPr>
          <w:szCs w:val="22"/>
          <w:lang w:val="it-IT"/>
        </w:rPr>
      </w:pPr>
      <w:r w:rsidRPr="00D017E3">
        <w:t xml:space="preserve">Automjet transportues, te pakten 3.5 ton, lloji Kamion. </w:t>
      </w:r>
      <w:r>
        <w:tab/>
      </w:r>
      <w:r>
        <w:tab/>
      </w:r>
      <w:r>
        <w:tab/>
      </w:r>
      <w:r w:rsidRPr="00D017E3">
        <w:t>2 cope</w:t>
      </w:r>
    </w:p>
    <w:p w:rsidR="00794D08" w:rsidRPr="00CD720B" w:rsidRDefault="00794D08" w:rsidP="00794D08">
      <w:pPr>
        <w:numPr>
          <w:ilvl w:val="0"/>
          <w:numId w:val="10"/>
        </w:numPr>
        <w:rPr>
          <w:szCs w:val="22"/>
          <w:lang w:val="it-IT"/>
        </w:rPr>
      </w:pPr>
      <w:r w:rsidRPr="00D017E3">
        <w:t xml:space="preserve">betoniere, </w:t>
      </w:r>
      <w:r>
        <w:tab/>
      </w:r>
      <w:r>
        <w:tab/>
      </w:r>
      <w:r>
        <w:tab/>
      </w:r>
      <w:r>
        <w:tab/>
      </w:r>
      <w:r>
        <w:tab/>
      </w:r>
      <w:r>
        <w:tab/>
      </w:r>
      <w:r>
        <w:tab/>
      </w:r>
      <w:r>
        <w:tab/>
      </w:r>
      <w:r>
        <w:tab/>
      </w:r>
      <w:r w:rsidRPr="00D017E3">
        <w:t xml:space="preserve">2 cope,  </w:t>
      </w:r>
    </w:p>
    <w:p w:rsidR="00794D08" w:rsidRPr="00CD720B" w:rsidRDefault="00794D08" w:rsidP="00794D08">
      <w:pPr>
        <w:numPr>
          <w:ilvl w:val="0"/>
          <w:numId w:val="10"/>
        </w:numPr>
        <w:rPr>
          <w:szCs w:val="22"/>
          <w:lang w:val="it-IT"/>
        </w:rPr>
      </w:pPr>
      <w:r w:rsidRPr="00D017E3">
        <w:t xml:space="preserve">autobot uji,  </w:t>
      </w:r>
      <w:r>
        <w:tab/>
      </w:r>
      <w:r>
        <w:tab/>
      </w:r>
      <w:r>
        <w:tab/>
      </w:r>
      <w:r>
        <w:tab/>
      </w:r>
      <w:r>
        <w:tab/>
      </w:r>
      <w:r>
        <w:tab/>
      </w:r>
      <w:r>
        <w:tab/>
      </w:r>
      <w:r>
        <w:tab/>
      </w:r>
      <w:r>
        <w:tab/>
      </w:r>
      <w:r w:rsidRPr="00D017E3">
        <w:t xml:space="preserve">1 cope, </w:t>
      </w:r>
    </w:p>
    <w:p w:rsidR="00794D08" w:rsidRPr="00CD720B" w:rsidRDefault="00794D08" w:rsidP="00794D08">
      <w:pPr>
        <w:numPr>
          <w:ilvl w:val="0"/>
          <w:numId w:val="10"/>
        </w:numPr>
        <w:rPr>
          <w:szCs w:val="22"/>
          <w:lang w:val="it-IT"/>
        </w:rPr>
      </w:pPr>
      <w:r w:rsidRPr="00D017E3">
        <w:t xml:space="preserve">tokmak elektrik per ngjeshje lokale, </w:t>
      </w:r>
      <w:r>
        <w:tab/>
      </w:r>
      <w:r>
        <w:tab/>
      </w:r>
      <w:r>
        <w:tab/>
      </w:r>
      <w:r>
        <w:tab/>
      </w:r>
      <w:r>
        <w:tab/>
      </w:r>
      <w:r>
        <w:tab/>
      </w:r>
      <w:r w:rsidRPr="00D017E3">
        <w:t xml:space="preserve">2 cope, </w:t>
      </w:r>
    </w:p>
    <w:p w:rsidR="00794D08" w:rsidRPr="00CD720B" w:rsidRDefault="00794D08" w:rsidP="00794D08">
      <w:pPr>
        <w:numPr>
          <w:ilvl w:val="0"/>
          <w:numId w:val="10"/>
        </w:numPr>
        <w:rPr>
          <w:szCs w:val="22"/>
          <w:lang w:val="it-IT"/>
        </w:rPr>
      </w:pPr>
      <w:r w:rsidRPr="00D017E3">
        <w:t xml:space="preserve">cekic pneumatik dhe dalte matrapiku, </w:t>
      </w:r>
      <w:r>
        <w:tab/>
      </w:r>
      <w:r>
        <w:tab/>
      </w:r>
      <w:r>
        <w:tab/>
      </w:r>
      <w:r>
        <w:tab/>
      </w:r>
      <w:r>
        <w:tab/>
      </w:r>
      <w:r>
        <w:tab/>
        <w:t>1 cope</w:t>
      </w:r>
    </w:p>
    <w:p w:rsidR="00794D08" w:rsidRPr="00CD720B" w:rsidRDefault="00794D08" w:rsidP="00794D08">
      <w:pPr>
        <w:numPr>
          <w:ilvl w:val="0"/>
          <w:numId w:val="10"/>
        </w:numPr>
        <w:rPr>
          <w:szCs w:val="22"/>
          <w:lang w:val="it-IT"/>
        </w:rPr>
      </w:pPr>
      <w:r w:rsidRPr="00D017E3">
        <w:t xml:space="preserve">vibrator siperfaqesor betoni, </w:t>
      </w:r>
      <w:r>
        <w:tab/>
      </w:r>
      <w:r>
        <w:tab/>
      </w:r>
      <w:r>
        <w:tab/>
      </w:r>
      <w:r>
        <w:tab/>
      </w:r>
      <w:r>
        <w:tab/>
      </w:r>
      <w:r>
        <w:tab/>
      </w:r>
      <w:r>
        <w:tab/>
      </w:r>
      <w:r w:rsidRPr="00D017E3">
        <w:t xml:space="preserve">1 cope, </w:t>
      </w:r>
    </w:p>
    <w:p w:rsidR="00794D08" w:rsidRPr="00CD720B" w:rsidRDefault="00794D08" w:rsidP="00794D08">
      <w:pPr>
        <w:numPr>
          <w:ilvl w:val="0"/>
          <w:numId w:val="10"/>
        </w:numPr>
        <w:rPr>
          <w:szCs w:val="22"/>
          <w:lang w:val="it-IT"/>
        </w:rPr>
      </w:pPr>
      <w:r w:rsidRPr="00D017E3">
        <w:t xml:space="preserve"> matrapik, </w:t>
      </w:r>
      <w:r>
        <w:tab/>
      </w:r>
      <w:r>
        <w:tab/>
      </w:r>
      <w:r>
        <w:tab/>
      </w:r>
      <w:r>
        <w:tab/>
      </w:r>
      <w:r>
        <w:tab/>
      </w:r>
      <w:r>
        <w:tab/>
      </w:r>
      <w:r>
        <w:tab/>
      </w:r>
      <w:r>
        <w:tab/>
      </w:r>
      <w:r>
        <w:tab/>
      </w:r>
      <w:r w:rsidRPr="00D017E3">
        <w:t xml:space="preserve">2 cope, </w:t>
      </w:r>
    </w:p>
    <w:p w:rsidR="00794D08" w:rsidRPr="00CD720B" w:rsidRDefault="00794D08" w:rsidP="00794D08">
      <w:pPr>
        <w:numPr>
          <w:ilvl w:val="0"/>
          <w:numId w:val="10"/>
        </w:numPr>
        <w:rPr>
          <w:szCs w:val="22"/>
          <w:lang w:val="it-IT"/>
        </w:rPr>
      </w:pPr>
      <w:r w:rsidRPr="00D017E3">
        <w:t xml:space="preserve">prerese asfalti, </w:t>
      </w:r>
      <w:r>
        <w:tab/>
      </w:r>
      <w:r>
        <w:tab/>
      </w:r>
      <w:r>
        <w:tab/>
      </w:r>
      <w:r>
        <w:tab/>
      </w:r>
      <w:r>
        <w:tab/>
      </w:r>
      <w:r>
        <w:tab/>
      </w:r>
      <w:r>
        <w:tab/>
      </w:r>
      <w:r>
        <w:tab/>
      </w:r>
      <w:r>
        <w:tab/>
      </w:r>
      <w:r w:rsidRPr="00D017E3">
        <w:t xml:space="preserve">1 cope, </w:t>
      </w:r>
    </w:p>
    <w:p w:rsidR="00794D08" w:rsidRPr="00CD720B" w:rsidRDefault="00794D08" w:rsidP="00794D08">
      <w:pPr>
        <w:numPr>
          <w:ilvl w:val="0"/>
          <w:numId w:val="10"/>
        </w:numPr>
        <w:rPr>
          <w:szCs w:val="22"/>
          <w:lang w:val="it-IT"/>
        </w:rPr>
      </w:pPr>
      <w:r w:rsidRPr="00D017E3">
        <w:t xml:space="preserve">motokompresor, </w:t>
      </w:r>
      <w:r>
        <w:tab/>
      </w:r>
      <w:r>
        <w:tab/>
      </w:r>
      <w:r>
        <w:tab/>
      </w:r>
      <w:r>
        <w:tab/>
      </w:r>
      <w:r>
        <w:tab/>
      </w:r>
      <w:r>
        <w:tab/>
      </w:r>
      <w:r>
        <w:tab/>
      </w:r>
      <w:r>
        <w:tab/>
      </w:r>
      <w:r w:rsidRPr="00D017E3">
        <w:t xml:space="preserve">1 cope,  </w:t>
      </w:r>
    </w:p>
    <w:p w:rsidR="00794D08" w:rsidRPr="00CD720B" w:rsidRDefault="00794D08" w:rsidP="00794D08">
      <w:pPr>
        <w:numPr>
          <w:ilvl w:val="0"/>
          <w:numId w:val="10"/>
        </w:numPr>
        <w:rPr>
          <w:szCs w:val="22"/>
          <w:lang w:val="it-IT"/>
        </w:rPr>
      </w:pPr>
      <w:r w:rsidRPr="00D017E3">
        <w:t>rrul ngjeshes me goma, te pakten 3 ton,</w:t>
      </w:r>
      <w:r>
        <w:tab/>
      </w:r>
      <w:r>
        <w:tab/>
      </w:r>
      <w:r>
        <w:tab/>
      </w:r>
      <w:r>
        <w:tab/>
      </w:r>
      <w:r>
        <w:tab/>
      </w:r>
      <w:r w:rsidRPr="00D017E3">
        <w:t xml:space="preserve">1 cope,  </w:t>
      </w:r>
    </w:p>
    <w:p w:rsidR="00794D08" w:rsidRPr="00CD720B" w:rsidRDefault="00794D08" w:rsidP="00794D08">
      <w:pPr>
        <w:numPr>
          <w:ilvl w:val="0"/>
          <w:numId w:val="10"/>
        </w:numPr>
        <w:rPr>
          <w:szCs w:val="22"/>
          <w:lang w:val="it-IT"/>
        </w:rPr>
      </w:pPr>
      <w:r w:rsidRPr="00D017E3">
        <w:t xml:space="preserve">makineri kthim hekuri, </w:t>
      </w:r>
      <w:r>
        <w:tab/>
      </w:r>
      <w:r>
        <w:tab/>
      </w:r>
      <w:r>
        <w:tab/>
      </w:r>
      <w:r>
        <w:tab/>
      </w:r>
      <w:r>
        <w:tab/>
      </w:r>
      <w:r>
        <w:tab/>
      </w:r>
      <w:r>
        <w:tab/>
      </w:r>
      <w:r w:rsidRPr="00D017E3">
        <w:t xml:space="preserve">1 cope, </w:t>
      </w:r>
    </w:p>
    <w:p w:rsidR="00794D08" w:rsidRPr="00CD720B" w:rsidRDefault="00794D08" w:rsidP="00794D08">
      <w:pPr>
        <w:numPr>
          <w:ilvl w:val="0"/>
          <w:numId w:val="10"/>
        </w:numPr>
        <w:rPr>
          <w:szCs w:val="22"/>
          <w:lang w:val="it-IT"/>
        </w:rPr>
      </w:pPr>
      <w:r w:rsidRPr="00D017E3">
        <w:t xml:space="preserve">struktura sinjalistike per punime, </w:t>
      </w:r>
      <w:r>
        <w:tab/>
      </w:r>
      <w:r>
        <w:tab/>
      </w:r>
      <w:r>
        <w:tab/>
      </w:r>
      <w:r>
        <w:tab/>
      </w:r>
      <w:r>
        <w:tab/>
      </w:r>
      <w:r>
        <w:tab/>
      </w:r>
      <w:r w:rsidRPr="00D017E3">
        <w:t>15 cope,</w:t>
      </w:r>
      <w:r>
        <w:t xml:space="preserve"> </w:t>
      </w:r>
    </w:p>
    <w:p w:rsidR="00794D08" w:rsidRPr="00DB4743" w:rsidRDefault="00794D08" w:rsidP="00794D08">
      <w:pPr>
        <w:numPr>
          <w:ilvl w:val="0"/>
          <w:numId w:val="10"/>
        </w:numPr>
        <w:rPr>
          <w:szCs w:val="22"/>
          <w:lang w:val="it-IT"/>
        </w:rPr>
      </w:pPr>
      <w:r>
        <w:t xml:space="preserve">Fabrike per prodhim inerte te pajisur me QKL perkatese, ose kontrate furnizimi nga nje subjekt privat qe disponon Fabrike per prodhim inerte, te pajisur me QKL, per objektin ne fjale, </w:t>
      </w:r>
      <w:r w:rsidRPr="00CF3DF0">
        <w:t>te vertetuara me dokumenta (fature tatimore).</w:t>
      </w:r>
    </w:p>
    <w:p w:rsidR="00794D08" w:rsidRPr="00DB4743" w:rsidRDefault="00794D08" w:rsidP="00794D08">
      <w:pPr>
        <w:jc w:val="both"/>
        <w:rPr>
          <w:i/>
          <w:iCs/>
        </w:rPr>
      </w:pPr>
    </w:p>
    <w:p w:rsidR="00794D08" w:rsidRPr="00DB4743" w:rsidRDefault="00794D08" w:rsidP="00794D08">
      <w:pPr>
        <w:jc w:val="both"/>
        <w:rPr>
          <w:i/>
          <w:iCs/>
        </w:rPr>
      </w:pPr>
    </w:p>
    <w:p w:rsidR="00794D08" w:rsidRDefault="00794D08" w:rsidP="00794D08">
      <w:pPr>
        <w:jc w:val="both"/>
        <w:rPr>
          <w:i/>
          <w:iCs/>
        </w:rPr>
      </w:pPr>
      <w:r>
        <w:rPr>
          <w:i/>
          <w:iCs/>
        </w:rPr>
        <w:t>Makineri - pajisjet me qera të shoqërohen me kontratë qeraje (ose formë tjetër huaje) si dhe me aktin e pronësisë së qeradhënësit. Kontrata e qerasë se mjeteve te jete brenda afatit te ekzekutimit te objektit.</w:t>
      </w:r>
    </w:p>
    <w:p w:rsidR="00794D08" w:rsidRDefault="00794D08" w:rsidP="00794D08">
      <w:pPr>
        <w:tabs>
          <w:tab w:val="left" w:pos="576"/>
          <w:tab w:val="left" w:leader="underscore" w:pos="9360"/>
        </w:tabs>
        <w:jc w:val="both"/>
        <w:rPr>
          <w:i/>
          <w:iCs/>
        </w:rPr>
      </w:pPr>
      <w:r>
        <w:rPr>
          <w:i/>
          <w:iCs/>
        </w:rPr>
        <w:t>Për mjetet që shënohen në regjistra publikë duhet të paraqitet dokumenti që verteton regjistrimin (leje qarkullimi), akt kolaudimi, certefikaten e kontrollit teknik, policën e sigurimit të mjeteve,taksat , si edhe lejen e transportit nga bashkia për vete ose të tretë.</w:t>
      </w:r>
    </w:p>
    <w:p w:rsidR="00794D08" w:rsidRPr="00AE4FE6" w:rsidRDefault="00794D08" w:rsidP="00794D08">
      <w:pPr>
        <w:tabs>
          <w:tab w:val="left" w:pos="576"/>
          <w:tab w:val="left" w:leader="underscore" w:pos="9360"/>
        </w:tabs>
        <w:jc w:val="both"/>
        <w:rPr>
          <w:i/>
          <w:iCs/>
        </w:rPr>
      </w:pPr>
      <w:r>
        <w:rPr>
          <w:i/>
        </w:rPr>
        <w:t>Makineritë e mësipërme nuk duhet të jenë të angazhuara në kontrata të tjera. (Deklaratë nga administratori i shoqërisë ofertuese).</w:t>
      </w:r>
    </w:p>
    <w:p w:rsidR="00794D08" w:rsidRPr="00DB4743" w:rsidRDefault="00794D08" w:rsidP="00794D08">
      <w:pPr>
        <w:rPr>
          <w:szCs w:val="22"/>
          <w:lang w:val="it-IT"/>
        </w:rPr>
      </w:pPr>
    </w:p>
    <w:p w:rsidR="00794D08" w:rsidRDefault="00794D08" w:rsidP="00794D08">
      <w:pPr>
        <w:pStyle w:val="NormalWeb"/>
        <w:spacing w:after="80"/>
        <w:jc w:val="both"/>
        <w:rPr>
          <w:b/>
          <w:sz w:val="22"/>
          <w:szCs w:val="22"/>
        </w:rPr>
      </w:pPr>
      <w:r w:rsidRPr="00D82760">
        <w:rPr>
          <w:b/>
          <w:bCs/>
          <w:sz w:val="22"/>
          <w:szCs w:val="22"/>
        </w:rPr>
        <w:lastRenderedPageBreak/>
        <w:t>Të gjithë dokumentat duhet të jenë origjinalë ose kopje të noterizuara të tyre. Rastet e mos-dorëzimit të një dokumenti, ose të dokumentave të rreme e të pasakta, konsiderohen si kushte për</w:t>
      </w:r>
      <w:r w:rsidRPr="00831BBC">
        <w:rPr>
          <w:b/>
          <w:bCs/>
          <w:sz w:val="22"/>
          <w:szCs w:val="22"/>
        </w:rPr>
        <w:t xml:space="preserve"> skualifikim</w:t>
      </w:r>
      <w:r w:rsidRPr="00831BBC">
        <w:rPr>
          <w:b/>
          <w:sz w:val="22"/>
          <w:szCs w:val="22"/>
        </w:rPr>
        <w:t>.</w:t>
      </w:r>
    </w:p>
    <w:p w:rsidR="00794D08" w:rsidRDefault="00794D08" w:rsidP="00794D08">
      <w:pPr>
        <w:pStyle w:val="NormalWeb"/>
        <w:spacing w:after="80"/>
        <w:jc w:val="both"/>
        <w:rPr>
          <w:b/>
          <w:sz w:val="22"/>
          <w:szCs w:val="22"/>
        </w:rPr>
      </w:pPr>
      <w:r>
        <w:rPr>
          <w:b/>
          <w:sz w:val="22"/>
          <w:szCs w:val="22"/>
        </w:rPr>
        <w:t>Grafiku i punimeve</w:t>
      </w:r>
    </w:p>
    <w:p w:rsidR="00794D08" w:rsidRPr="007C2AC9" w:rsidRDefault="00794D08" w:rsidP="00794D08">
      <w:pPr>
        <w:pStyle w:val="NormalWeb"/>
        <w:spacing w:after="80"/>
        <w:jc w:val="both"/>
        <w:rPr>
          <w:b/>
          <w:sz w:val="22"/>
          <w:szCs w:val="22"/>
        </w:rPr>
      </w:pPr>
      <w:r>
        <w:rPr>
          <w:b/>
          <w:sz w:val="22"/>
          <w:szCs w:val="22"/>
        </w:rPr>
        <w:t xml:space="preserve">Afati 45 dite kalendarike </w:t>
      </w:r>
    </w:p>
    <w:p w:rsidR="00794D08" w:rsidRDefault="00794D08" w:rsidP="00794D08">
      <w:pPr>
        <w:rPr>
          <w:b/>
        </w:rPr>
      </w:pPr>
    </w:p>
    <w:p w:rsidR="00794D08" w:rsidRDefault="00794D08" w:rsidP="00794D08">
      <w:pPr>
        <w:rPr>
          <w:b/>
        </w:rPr>
      </w:pPr>
    </w:p>
    <w:p w:rsidR="00794D08" w:rsidRDefault="00794D08" w:rsidP="00794D08">
      <w:pPr>
        <w:rPr>
          <w:b/>
        </w:rPr>
      </w:pPr>
    </w:p>
    <w:p w:rsidR="00794D08" w:rsidRDefault="00794D08" w:rsidP="00794D08">
      <w:pPr>
        <w:rPr>
          <w:b/>
        </w:rPr>
      </w:pPr>
    </w:p>
    <w:p w:rsidR="00794D08" w:rsidRDefault="00794D08" w:rsidP="00794D08">
      <w:pPr>
        <w:rPr>
          <w:b/>
        </w:rPr>
      </w:pPr>
    </w:p>
    <w:p w:rsidR="00794D08" w:rsidRDefault="00794D08" w:rsidP="00794D08">
      <w:pPr>
        <w:rPr>
          <w:b/>
        </w:rPr>
      </w:pPr>
    </w:p>
    <w:p w:rsidR="00794D08" w:rsidRDefault="00794D08" w:rsidP="00794D08">
      <w:pPr>
        <w:rPr>
          <w:b/>
        </w:rPr>
      </w:pPr>
    </w:p>
    <w:p w:rsidR="00794D08" w:rsidRDefault="00794D08" w:rsidP="00794D08">
      <w:pPr>
        <w:rPr>
          <w:b/>
        </w:rPr>
      </w:pPr>
    </w:p>
    <w:p w:rsidR="00794D08" w:rsidRDefault="00794D08" w:rsidP="00794D08">
      <w:pPr>
        <w:rPr>
          <w:b/>
        </w:rPr>
      </w:pPr>
    </w:p>
    <w:p w:rsidR="00794D08" w:rsidRDefault="00794D08" w:rsidP="00794D08">
      <w:pPr>
        <w:rPr>
          <w:b/>
        </w:rPr>
      </w:pPr>
    </w:p>
    <w:p w:rsidR="00794D08" w:rsidRDefault="00794D08" w:rsidP="00794D08">
      <w:pPr>
        <w:rPr>
          <w:b/>
        </w:rPr>
      </w:pPr>
    </w:p>
    <w:p w:rsidR="00794D08" w:rsidRDefault="00794D08" w:rsidP="00794D08">
      <w:pPr>
        <w:rPr>
          <w:b/>
        </w:rPr>
      </w:pPr>
    </w:p>
    <w:p w:rsidR="00794D08" w:rsidRDefault="00794D08" w:rsidP="00794D08">
      <w:pPr>
        <w:rPr>
          <w:b/>
        </w:rPr>
      </w:pPr>
    </w:p>
    <w:p w:rsidR="00794D08" w:rsidRDefault="00794D08" w:rsidP="00794D08">
      <w:pPr>
        <w:rPr>
          <w:b/>
        </w:rPr>
      </w:pPr>
    </w:p>
    <w:p w:rsidR="00794D08" w:rsidRDefault="00794D08" w:rsidP="00794D08">
      <w:pPr>
        <w:rPr>
          <w:b/>
        </w:rPr>
      </w:pPr>
    </w:p>
    <w:p w:rsidR="00794D08" w:rsidRDefault="00794D08" w:rsidP="00794D08">
      <w:pPr>
        <w:rPr>
          <w:b/>
        </w:rPr>
      </w:pPr>
    </w:p>
    <w:p w:rsidR="00794D08" w:rsidRDefault="00794D08" w:rsidP="00794D08">
      <w:pPr>
        <w:rPr>
          <w:b/>
        </w:rPr>
      </w:pPr>
    </w:p>
    <w:p w:rsidR="00794D08" w:rsidRDefault="00794D08" w:rsidP="00794D08">
      <w:pPr>
        <w:rPr>
          <w:b/>
        </w:rPr>
      </w:pPr>
    </w:p>
    <w:p w:rsidR="00794D08" w:rsidRDefault="00794D08" w:rsidP="00794D08">
      <w:pPr>
        <w:rPr>
          <w:b/>
        </w:rPr>
      </w:pPr>
    </w:p>
    <w:p w:rsidR="00794D08" w:rsidRDefault="00794D08" w:rsidP="00794D08">
      <w:pPr>
        <w:rPr>
          <w:b/>
        </w:rPr>
      </w:pPr>
    </w:p>
    <w:p w:rsidR="00794D08" w:rsidRDefault="00794D08" w:rsidP="00794D08">
      <w:pPr>
        <w:rPr>
          <w:b/>
        </w:rPr>
      </w:pPr>
    </w:p>
    <w:p w:rsidR="00794D08" w:rsidRDefault="00794D08" w:rsidP="00794D08">
      <w:pPr>
        <w:rPr>
          <w:b/>
        </w:rPr>
      </w:pPr>
    </w:p>
    <w:p w:rsidR="00794D08" w:rsidRDefault="00794D08" w:rsidP="00794D08">
      <w:pPr>
        <w:rPr>
          <w:b/>
        </w:rPr>
      </w:pPr>
    </w:p>
    <w:p w:rsidR="00794D08" w:rsidRDefault="00794D08" w:rsidP="00794D08">
      <w:pPr>
        <w:rPr>
          <w:b/>
        </w:rPr>
      </w:pPr>
    </w:p>
    <w:p w:rsidR="00794D08" w:rsidRDefault="00794D08" w:rsidP="00794D08">
      <w:pPr>
        <w:rPr>
          <w:b/>
        </w:rPr>
      </w:pPr>
    </w:p>
    <w:p w:rsidR="00794D08" w:rsidRDefault="00794D08" w:rsidP="00794D08">
      <w:pPr>
        <w:rPr>
          <w:b/>
        </w:rPr>
      </w:pPr>
    </w:p>
    <w:p w:rsidR="00794D08" w:rsidRDefault="00794D08" w:rsidP="00794D08">
      <w:pPr>
        <w:rPr>
          <w:b/>
        </w:rPr>
      </w:pPr>
    </w:p>
    <w:p w:rsidR="00794D08" w:rsidRDefault="00794D08" w:rsidP="00794D08">
      <w:pPr>
        <w:rPr>
          <w:b/>
        </w:rPr>
      </w:pPr>
    </w:p>
    <w:p w:rsidR="00794D08" w:rsidRDefault="00794D08" w:rsidP="00794D08">
      <w:pPr>
        <w:rPr>
          <w:b/>
        </w:rPr>
      </w:pPr>
    </w:p>
    <w:p w:rsidR="00794D08" w:rsidRDefault="00794D08" w:rsidP="00794D08">
      <w:pPr>
        <w:rPr>
          <w:b/>
        </w:rPr>
      </w:pPr>
    </w:p>
    <w:p w:rsidR="00794D08" w:rsidRDefault="00794D08" w:rsidP="00794D08">
      <w:pPr>
        <w:rPr>
          <w:b/>
        </w:rPr>
      </w:pPr>
    </w:p>
    <w:p w:rsidR="00794D08" w:rsidRDefault="00794D08" w:rsidP="00794D08">
      <w:pPr>
        <w:rPr>
          <w:b/>
        </w:rPr>
      </w:pPr>
    </w:p>
    <w:p w:rsidR="00794D08" w:rsidRDefault="00794D08" w:rsidP="00794D08">
      <w:pPr>
        <w:rPr>
          <w:b/>
        </w:rPr>
      </w:pPr>
    </w:p>
    <w:p w:rsidR="00794D08" w:rsidRDefault="00794D08" w:rsidP="00794D08">
      <w:pPr>
        <w:rPr>
          <w:b/>
        </w:rPr>
      </w:pPr>
    </w:p>
    <w:p w:rsidR="00794D08" w:rsidRDefault="00794D08" w:rsidP="00794D08">
      <w:pPr>
        <w:rPr>
          <w:b/>
        </w:rPr>
      </w:pPr>
    </w:p>
    <w:p w:rsidR="00794D08" w:rsidRDefault="00794D08" w:rsidP="00794D08">
      <w:pPr>
        <w:rPr>
          <w:b/>
        </w:rPr>
      </w:pPr>
    </w:p>
    <w:p w:rsidR="001F2384" w:rsidRDefault="001F2384"/>
    <w:sectPr w:rsidR="001F2384" w:rsidSect="001F238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7E89" w:rsidRDefault="00217E89" w:rsidP="00794D08">
      <w:r>
        <w:separator/>
      </w:r>
    </w:p>
  </w:endnote>
  <w:endnote w:type="continuationSeparator" w:id="1">
    <w:p w:rsidR="00217E89" w:rsidRDefault="00217E89" w:rsidP="00794D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D08" w:rsidRDefault="00794D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D08" w:rsidRDefault="00794D0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D08" w:rsidRDefault="00794D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7E89" w:rsidRDefault="00217E89" w:rsidP="00794D08">
      <w:r>
        <w:separator/>
      </w:r>
    </w:p>
  </w:footnote>
  <w:footnote w:type="continuationSeparator" w:id="1">
    <w:p w:rsidR="00217E89" w:rsidRDefault="00217E89" w:rsidP="00794D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D08" w:rsidRDefault="00794D0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678849" o:spid="_x0000_s2050" type="#_x0000_t75" style="position:absolute;margin-left:0;margin-top:0;width:457.85pt;height:647.9pt;z-index:-251657216;mso-position-horizontal:center;mso-position-horizontal-relative:margin;mso-position-vertical:center;mso-position-vertical-relative:margin" o:allowincell="f">
          <v:imagedata r:id="rId1" o:title="opa-pd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D08" w:rsidRDefault="00794D0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678850" o:spid="_x0000_s2051" type="#_x0000_t75" style="position:absolute;margin-left:0;margin-top:0;width:457.85pt;height:647.9pt;z-index:-251656192;mso-position-horizontal:center;mso-position-horizontal-relative:margin;mso-position-vertical:center;mso-position-vertical-relative:margin" o:allowincell="f">
          <v:imagedata r:id="rId1" o:title="opa-pd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D08" w:rsidRDefault="00794D0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678848" o:spid="_x0000_s2049" type="#_x0000_t75" style="position:absolute;margin-left:0;margin-top:0;width:457.85pt;height:647.9pt;z-index:-251658240;mso-position-horizontal:center;mso-position-horizontal-relative:margin;mso-position-vertical:center;mso-position-vertical-relative:margin" o:allowincell="f">
          <v:imagedata r:id="rId1" o:title="opa-pd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A77EF"/>
    <w:multiLevelType w:val="hybridMultilevel"/>
    <w:tmpl w:val="A7E8FE0C"/>
    <w:lvl w:ilvl="0" w:tplc="FFFFFFFF">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
    <w:nsid w:val="19E9237A"/>
    <w:multiLevelType w:val="hybridMultilevel"/>
    <w:tmpl w:val="203CDEE4"/>
    <w:lvl w:ilvl="0" w:tplc="59BE52B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0935DC"/>
    <w:multiLevelType w:val="hybridMultilevel"/>
    <w:tmpl w:val="1292C42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F3C4F4F"/>
    <w:multiLevelType w:val="hybridMultilevel"/>
    <w:tmpl w:val="ACDCE6CA"/>
    <w:lvl w:ilvl="0" w:tplc="04090005">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nsid w:val="31890CB0"/>
    <w:multiLevelType w:val="hybridMultilevel"/>
    <w:tmpl w:val="076E8058"/>
    <w:lvl w:ilvl="0" w:tplc="27F2B6FC">
      <w:start w:val="1"/>
      <w:numFmt w:val="lowerLetter"/>
      <w:lvlText w:val="%1)"/>
      <w:lvlJc w:val="left"/>
      <w:pPr>
        <w:ind w:left="720" w:hanging="360"/>
      </w:pPr>
      <w:rPr>
        <w:b/>
      </w:rPr>
    </w:lvl>
    <w:lvl w:ilvl="1" w:tplc="F6E2CFD2">
      <w:start w:val="1"/>
      <w:numFmt w:val="lowerLetter"/>
      <w:lvlText w:val="%2)"/>
      <w:lvlJc w:val="left"/>
      <w:pPr>
        <w:ind w:left="2040" w:hanging="9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572A4B"/>
    <w:multiLevelType w:val="hybridMultilevel"/>
    <w:tmpl w:val="502AE396"/>
    <w:lvl w:ilvl="0" w:tplc="4EC07B42">
      <w:start w:val="3"/>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EA230BC"/>
    <w:multiLevelType w:val="hybridMultilevel"/>
    <w:tmpl w:val="8CA65124"/>
    <w:lvl w:ilvl="0" w:tplc="04090005">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nsid w:val="60975F08"/>
    <w:multiLevelType w:val="hybridMultilevel"/>
    <w:tmpl w:val="FCC6BFC2"/>
    <w:lvl w:ilvl="0" w:tplc="04090005">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nsid w:val="62EC530C"/>
    <w:multiLevelType w:val="hybridMultilevel"/>
    <w:tmpl w:val="6E2E7534"/>
    <w:lvl w:ilvl="0" w:tplc="04090005">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nsid w:val="6405660E"/>
    <w:multiLevelType w:val="hybridMultilevel"/>
    <w:tmpl w:val="E5EE6C48"/>
    <w:lvl w:ilvl="0" w:tplc="04090005">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4047B60"/>
    <w:multiLevelType w:val="hybridMultilevel"/>
    <w:tmpl w:val="A7E8FE0C"/>
    <w:lvl w:ilvl="0" w:tplc="FFFFFFFF">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1">
    <w:nsid w:val="77EC5CA6"/>
    <w:multiLevelType w:val="hybridMultilevel"/>
    <w:tmpl w:val="077A48A0"/>
    <w:lvl w:ilvl="0" w:tplc="04090019">
      <w:start w:val="1"/>
      <w:numFmt w:val="lowerLetter"/>
      <w:lvlText w:val="%1."/>
      <w:lvlJc w:val="left"/>
      <w:pPr>
        <w:ind w:left="360" w:hanging="360"/>
      </w:pPr>
      <w:rPr>
        <w:rFonts w:hint="default"/>
        <w:b/>
        <w:color w:val="00000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
  </w:num>
  <w:num w:numId="3">
    <w:abstractNumId w:val="10"/>
  </w:num>
  <w:num w:numId="4">
    <w:abstractNumId w:val="4"/>
  </w:num>
  <w:num w:numId="5">
    <w:abstractNumId w:val="5"/>
  </w:num>
  <w:num w:numId="6">
    <w:abstractNumId w:val="9"/>
  </w:num>
  <w:num w:numId="7">
    <w:abstractNumId w:val="2"/>
  </w:num>
  <w:num w:numId="8">
    <w:abstractNumId w:val="0"/>
  </w:num>
  <w:num w:numId="9">
    <w:abstractNumId w:val="8"/>
  </w:num>
  <w:num w:numId="10">
    <w:abstractNumId w:val="3"/>
  </w:num>
  <w:num w:numId="11">
    <w:abstractNumId w:val="6"/>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794D08"/>
    <w:rsid w:val="001F2384"/>
    <w:rsid w:val="002104A7"/>
    <w:rsid w:val="00217E89"/>
    <w:rsid w:val="00360235"/>
    <w:rsid w:val="00645F71"/>
    <w:rsid w:val="00794D08"/>
    <w:rsid w:val="00A32B32"/>
    <w:rsid w:val="00BA3054"/>
    <w:rsid w:val="00C317C1"/>
    <w:rsid w:val="00CF0E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D08"/>
    <w:pPr>
      <w:spacing w:after="0" w:line="240" w:lineRule="auto"/>
    </w:pPr>
    <w:rPr>
      <w:rFonts w:ascii="Times New Roman" w:eastAsia="Times New Roman" w:hAnsi="Times New Roman" w:cs="Times New Roman"/>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Normal (Web) Char Char Char Char,Char,Normal (Web) Char Char Char Char Char Char, Char Char Char, Char Char, Char,Char Char Char,Normal (Web)1"/>
    <w:basedOn w:val="Normal"/>
    <w:link w:val="NormalWebChar1"/>
    <w:qFormat/>
    <w:rsid w:val="00794D08"/>
    <w:pPr>
      <w:spacing w:before="100" w:beforeAutospacing="1" w:after="100" w:afterAutospacing="1"/>
    </w:pPr>
    <w:rPr>
      <w:lang/>
    </w:rPr>
  </w:style>
  <w:style w:type="paragraph" w:styleId="Caption">
    <w:name w:val="caption"/>
    <w:basedOn w:val="Normal"/>
    <w:next w:val="Normal"/>
    <w:qFormat/>
    <w:rsid w:val="00794D08"/>
    <w:pPr>
      <w:spacing w:before="120" w:after="120"/>
      <w:ind w:right="-403"/>
      <w:jc w:val="both"/>
    </w:pPr>
    <w:rPr>
      <w:b/>
      <w:szCs w:val="20"/>
      <w:lang w:val="en-GB" w:eastAsia="it-IT"/>
    </w:rPr>
  </w:style>
  <w:style w:type="character" w:customStyle="1" w:styleId="NormalWebChar1">
    <w:name w:val="Normal (Web) Char1"/>
    <w:aliases w:val="Normal (Web) Char Char,Normal (Web) Char Char Char Char Char,Char Char,Normal (Web) Char Char Char Char Char Char Char, Char Char Char Char, Char Char Char1, Char Char1,Char Char Char Char,Normal (Web)1 Char"/>
    <w:link w:val="NormalWeb"/>
    <w:locked/>
    <w:rsid w:val="00794D08"/>
    <w:rPr>
      <w:rFonts w:ascii="Times New Roman" w:eastAsia="Times New Roman" w:hAnsi="Times New Roman" w:cs="Times New Roman"/>
      <w:sz w:val="24"/>
      <w:szCs w:val="24"/>
      <w:lang w:val="sq-AL"/>
    </w:rPr>
  </w:style>
  <w:style w:type="paragraph" w:styleId="Header">
    <w:name w:val="header"/>
    <w:basedOn w:val="Normal"/>
    <w:link w:val="HeaderChar"/>
    <w:uiPriority w:val="99"/>
    <w:semiHidden/>
    <w:unhideWhenUsed/>
    <w:rsid w:val="00794D08"/>
    <w:pPr>
      <w:tabs>
        <w:tab w:val="center" w:pos="4680"/>
        <w:tab w:val="right" w:pos="9360"/>
      </w:tabs>
    </w:pPr>
  </w:style>
  <w:style w:type="character" w:customStyle="1" w:styleId="HeaderChar">
    <w:name w:val="Header Char"/>
    <w:basedOn w:val="DefaultParagraphFont"/>
    <w:link w:val="Header"/>
    <w:uiPriority w:val="99"/>
    <w:semiHidden/>
    <w:rsid w:val="00794D08"/>
    <w:rPr>
      <w:rFonts w:ascii="Times New Roman" w:eastAsia="Times New Roman" w:hAnsi="Times New Roman" w:cs="Times New Roman"/>
      <w:sz w:val="24"/>
      <w:szCs w:val="24"/>
      <w:lang w:val="sq-AL"/>
    </w:rPr>
  </w:style>
  <w:style w:type="paragraph" w:styleId="Footer">
    <w:name w:val="footer"/>
    <w:basedOn w:val="Normal"/>
    <w:link w:val="FooterChar"/>
    <w:uiPriority w:val="99"/>
    <w:semiHidden/>
    <w:unhideWhenUsed/>
    <w:rsid w:val="00794D08"/>
    <w:pPr>
      <w:tabs>
        <w:tab w:val="center" w:pos="4680"/>
        <w:tab w:val="right" w:pos="9360"/>
      </w:tabs>
    </w:pPr>
  </w:style>
  <w:style w:type="character" w:customStyle="1" w:styleId="FooterChar">
    <w:name w:val="Footer Char"/>
    <w:basedOn w:val="DefaultParagraphFont"/>
    <w:link w:val="Footer"/>
    <w:uiPriority w:val="99"/>
    <w:semiHidden/>
    <w:rsid w:val="00794D08"/>
    <w:rPr>
      <w:rFonts w:ascii="Times New Roman" w:eastAsia="Times New Roman" w:hAnsi="Times New Roman" w:cs="Times New Roman"/>
      <w:sz w:val="24"/>
      <w:szCs w:val="24"/>
      <w:lang w:val="sq-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1429</Words>
  <Characters>8149</Characters>
  <Application>Microsoft Office Word</Application>
  <DocSecurity>0</DocSecurity>
  <Lines>67</Lines>
  <Paragraphs>19</Paragraphs>
  <ScaleCrop>false</ScaleCrop>
  <Company/>
  <LinksUpToDate>false</LinksUpToDate>
  <CharactersWithSpaces>9559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2016-06-29T14:34:00Z</dcterms:created>
  <dcterms:modified xsi:type="dcterms:W3CDTF">2016-06-29T14:36:00Z</dcterms:modified>
</cp:coreProperties>
</file>