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1D" w:rsidRDefault="00331226" w:rsidP="00D40290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MS Mincho" w:hAnsi="Times New Roman" w:cs="Times New Roman"/>
          <w:sz w:val="18"/>
          <w:szCs w:val="24"/>
          <w:lang w:val="it-IT"/>
        </w:rPr>
      </w:pPr>
      <w:r>
        <w:rPr>
          <w:rFonts w:ascii="Times New Roman" w:eastAsia="MS Mincho" w:hAnsi="Times New Roman" w:cs="Times New Roman"/>
          <w:noProof/>
          <w:sz w:val="1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-13.65pt;width:30pt;height:45.55pt;z-index:251658240" o:preferrelative="f">
            <v:imagedata r:id="rId5" o:title=""/>
          </v:shape>
          <o:OLEObject Type="Embed" ProgID="PhotoshopElements.Image.2" ShapeID="_x0000_s1026" DrawAspect="Content" ObjectID="_1520153985" r:id="rId6">
            <o:FieldCodes>\s</o:FieldCodes>
          </o:OLEObject>
        </w:pict>
      </w:r>
    </w:p>
    <w:p w:rsidR="00116E93" w:rsidRDefault="00116E93" w:rsidP="00D40290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MS Mincho" w:hAnsi="Times New Roman" w:cs="Times New Roman"/>
          <w:sz w:val="18"/>
          <w:szCs w:val="24"/>
          <w:lang w:val="it-IT"/>
        </w:rPr>
      </w:pPr>
    </w:p>
    <w:p w:rsidR="00116E93" w:rsidRDefault="00116E93" w:rsidP="00D40290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MS Mincho" w:hAnsi="Times New Roman" w:cs="Times New Roman"/>
          <w:sz w:val="18"/>
          <w:szCs w:val="24"/>
          <w:lang w:val="it-IT"/>
        </w:rPr>
      </w:pPr>
    </w:p>
    <w:p w:rsidR="0040691D" w:rsidRPr="002325D2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18"/>
          <w:szCs w:val="24"/>
        </w:rPr>
      </w:pPr>
      <w:r w:rsidRPr="002325D2">
        <w:rPr>
          <w:rFonts w:ascii="Times New Roman" w:eastAsia="MS Mincho" w:hAnsi="Times New Roman" w:cs="Times New Roman"/>
          <w:sz w:val="18"/>
          <w:szCs w:val="24"/>
        </w:rPr>
        <w:t>BASHKIA   SKRAPAR</w:t>
      </w:r>
    </w:p>
    <w:p w:rsidR="0040691D" w:rsidRPr="00566751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Cs w:val="24"/>
          <w:lang w:val="it-IT"/>
        </w:rPr>
      </w:pPr>
      <w:r w:rsidRPr="00566751">
        <w:rPr>
          <w:rFonts w:ascii="Times New Roman" w:eastAsia="MS Mincho" w:hAnsi="Times New Roman" w:cs="Times New Roman"/>
          <w:szCs w:val="24"/>
          <w:lang w:val="it-IT"/>
        </w:rPr>
        <w:t>Ndermarrja e  Sherbimeve  Publike</w:t>
      </w:r>
    </w:p>
    <w:p w:rsidR="0040691D" w:rsidRPr="00566751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Cs w:val="24"/>
          <w:lang w:val="it-IT"/>
        </w:rPr>
      </w:pPr>
      <w:r w:rsidRPr="00566751">
        <w:rPr>
          <w:rFonts w:ascii="Times New Roman" w:eastAsia="MS Mincho" w:hAnsi="Times New Roman" w:cs="Times New Roman"/>
          <w:szCs w:val="24"/>
          <w:lang w:val="it-IT"/>
        </w:rPr>
        <w:t>Skrapar</w:t>
      </w:r>
    </w:p>
    <w:p w:rsidR="0040691D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18"/>
          <w:szCs w:val="24"/>
          <w:lang w:val="it-IT"/>
        </w:rPr>
      </w:pPr>
    </w:p>
    <w:p w:rsidR="0040691D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18"/>
          <w:szCs w:val="24"/>
          <w:lang w:val="it-IT"/>
        </w:rPr>
      </w:pPr>
    </w:p>
    <w:p w:rsidR="0040691D" w:rsidRPr="002325D2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18"/>
          <w:szCs w:val="24"/>
          <w:lang w:val="it-IT"/>
        </w:rPr>
      </w:pPr>
    </w:p>
    <w:p w:rsidR="0040691D" w:rsidRDefault="0040691D" w:rsidP="0040691D">
      <w:pPr>
        <w:tabs>
          <w:tab w:val="center" w:pos="4680"/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it-IT"/>
        </w:rPr>
      </w:pPr>
    </w:p>
    <w:p w:rsidR="0040691D" w:rsidRPr="00877AFA" w:rsidRDefault="0040691D" w:rsidP="0040691D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</w:rPr>
      </w:pPr>
      <w:r w:rsidRPr="00877AFA">
        <w:rPr>
          <w:rFonts w:ascii="Bookman Old Style" w:hAnsi="Bookman Old Style"/>
          <w:b/>
          <w:bCs/>
          <w:color w:val="000000"/>
        </w:rPr>
        <w:t>Formulari Nr.3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color w:val="000000"/>
        </w:rPr>
      </w:pPr>
    </w:p>
    <w:p w:rsidR="0040691D" w:rsidRPr="00ED5534" w:rsidRDefault="0040691D" w:rsidP="0040691D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Cs/>
          <w:color w:val="000000"/>
          <w:sz w:val="18"/>
        </w:rPr>
      </w:pPr>
      <w:r w:rsidRPr="00ED5534">
        <w:rPr>
          <w:rFonts w:ascii="Bookman Old Style" w:hAnsi="Bookman Old Style"/>
          <w:bCs/>
          <w:color w:val="000000"/>
          <w:sz w:val="18"/>
        </w:rPr>
        <w:t>Skrapar</w:t>
      </w:r>
      <w:r w:rsidR="00116E93">
        <w:rPr>
          <w:rFonts w:ascii="Bookman Old Style" w:hAnsi="Bookman Old Style"/>
          <w:bCs/>
          <w:color w:val="000000"/>
          <w:sz w:val="18"/>
        </w:rPr>
        <w:t xml:space="preserve">  me /16</w:t>
      </w:r>
      <w:r>
        <w:rPr>
          <w:rFonts w:ascii="Bookman Old Style" w:hAnsi="Bookman Old Style"/>
          <w:bCs/>
          <w:color w:val="000000"/>
          <w:sz w:val="18"/>
        </w:rPr>
        <w:t>/ 03</w:t>
      </w:r>
      <w:r w:rsidRPr="00ED5534">
        <w:rPr>
          <w:rFonts w:ascii="Bookman Old Style" w:hAnsi="Bookman Old Style"/>
          <w:bCs/>
          <w:color w:val="000000"/>
          <w:sz w:val="18"/>
        </w:rPr>
        <w:t>/ 201</w:t>
      </w:r>
      <w:r>
        <w:rPr>
          <w:rFonts w:ascii="Bookman Old Style" w:hAnsi="Bookman Old Style"/>
          <w:bCs/>
          <w:color w:val="000000"/>
          <w:sz w:val="18"/>
        </w:rPr>
        <w:t>6</w:t>
      </w:r>
    </w:p>
    <w:p w:rsidR="0040691D" w:rsidRDefault="0040691D" w:rsidP="004069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color w:val="000000"/>
        </w:rPr>
      </w:pPr>
      <w:r w:rsidRPr="00877AFA">
        <w:rPr>
          <w:rFonts w:ascii="Bookman Old Style" w:hAnsi="Bookman Old Style"/>
          <w:b/>
          <w:bCs/>
          <w:color w:val="000000"/>
        </w:rPr>
        <w:t>FTESË PËR OFERTË</w:t>
      </w:r>
    </w:p>
    <w:p w:rsidR="0040691D" w:rsidRPr="00877AFA" w:rsidRDefault="00992EBE" w:rsidP="004069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-2211705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color w:val="000000"/>
        </w:rPr>
      </w:pPr>
      <w:r w:rsidRPr="00877AFA">
        <w:rPr>
          <w:rFonts w:ascii="Bookman Old Style" w:hAnsi="Bookman Old Style"/>
          <w:b/>
          <w:bCs/>
          <w:color w:val="000000"/>
        </w:rPr>
        <w:t>Emridheadresa e autoritetitkontraktor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EmriNdermarrjae  SherbimevePublikeSkrapar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Adresa  :Çorovode</w:t>
      </w:r>
      <w:r w:rsidRPr="00877AFA">
        <w:rPr>
          <w:rFonts w:ascii="Bookman Old Style" w:hAnsi="Bookman Old Style"/>
          <w:color w:val="000000"/>
        </w:rPr>
        <w:t>,  Skrapar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 w:rsidRPr="00877AFA">
        <w:rPr>
          <w:rFonts w:ascii="Bookman Old Style" w:hAnsi="Bookman Old Style"/>
          <w:color w:val="000000"/>
        </w:rPr>
        <w:t xml:space="preserve">Tel/Fax  </w:t>
      </w:r>
      <w:r w:rsidR="00566751">
        <w:rPr>
          <w:rFonts w:ascii="Bookman Old Style" w:hAnsi="Bookman Old Style"/>
          <w:color w:val="000000"/>
        </w:rPr>
        <w:t>031224</w:t>
      </w:r>
      <w:r w:rsidR="00447323">
        <w:rPr>
          <w:rFonts w:ascii="Bookman Old Style" w:hAnsi="Bookman Old Style"/>
          <w:color w:val="000000"/>
        </w:rPr>
        <w:t>2</w:t>
      </w:r>
      <w:r w:rsidR="00566751">
        <w:rPr>
          <w:rFonts w:ascii="Bookman Old Style" w:hAnsi="Bookman Old Style"/>
          <w:color w:val="000000"/>
        </w:rPr>
        <w:t>6</w:t>
      </w:r>
    </w:p>
    <w:p w:rsidR="0040691D" w:rsidRPr="00877AFA" w:rsidRDefault="0040691D" w:rsidP="0040691D">
      <w:pPr>
        <w:spacing w:after="0" w:line="240" w:lineRule="auto"/>
        <w:rPr>
          <w:rFonts w:ascii="Bookman Old Style" w:hAnsi="Bookman Old Style"/>
          <w:b/>
          <w:sz w:val="20"/>
          <w:lang w:val="de-DE"/>
        </w:rPr>
      </w:pPr>
      <w:r w:rsidRPr="00877AFA">
        <w:rPr>
          <w:rFonts w:ascii="Bookman Old Style" w:hAnsi="Bookman Old Style"/>
          <w:color w:val="000000"/>
        </w:rPr>
        <w:t xml:space="preserve">E-mail 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 w:rsidRPr="00877AFA">
        <w:rPr>
          <w:rFonts w:ascii="Bookman Old Style" w:hAnsi="Bookman Old Style"/>
          <w:color w:val="000000"/>
        </w:rPr>
        <w:t>Adresa e Internetit  www.app.gov.al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color w:val="000000"/>
        </w:rPr>
      </w:pPr>
      <w:r w:rsidRPr="00877AFA">
        <w:rPr>
          <w:rFonts w:ascii="Bookman Old Style" w:hAnsi="Bookman Old Style"/>
          <w:b/>
          <w:bCs/>
          <w:color w:val="000000"/>
        </w:rPr>
        <w:t>Emridheadresa e personitpërgjegjës: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 w:rsidRPr="00877AFA">
        <w:rPr>
          <w:rFonts w:ascii="Bookman Old Style" w:hAnsi="Bookman Old Style"/>
          <w:color w:val="000000"/>
        </w:rPr>
        <w:t>EmriKomisioni I BlerjeveteVogla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AdresaÇorovode , Skrapar</w:t>
      </w:r>
    </w:p>
    <w:p w:rsidR="0040691D" w:rsidRPr="00877AFA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Tel/Fax </w:t>
      </w:r>
    </w:p>
    <w:p w:rsidR="0040691D" w:rsidRPr="00877AFA" w:rsidRDefault="0040691D" w:rsidP="0040691D">
      <w:pPr>
        <w:spacing w:after="0" w:line="240" w:lineRule="auto"/>
        <w:rPr>
          <w:rFonts w:ascii="Bookman Old Style" w:hAnsi="Bookman Old Style"/>
          <w:b/>
          <w:sz w:val="20"/>
          <w:lang w:val="de-DE"/>
        </w:rPr>
      </w:pPr>
      <w:r>
        <w:rPr>
          <w:rFonts w:ascii="Bookman Old Style" w:hAnsi="Bookman Old Style"/>
          <w:color w:val="000000"/>
        </w:rPr>
        <w:t xml:space="preserve">E-mail </w:t>
      </w:r>
    </w:p>
    <w:p w:rsidR="0040691D" w:rsidRPr="00920A9F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 w:rsidRPr="00920A9F">
        <w:rPr>
          <w:rFonts w:ascii="Bookman Old Style" w:hAnsi="Bookman Old Style"/>
          <w:color w:val="000000"/>
        </w:rPr>
        <w:t>AK-ja do tëzhvillojëprocedurën ne prokurimit me vlerëtëvogël.</w:t>
      </w:r>
    </w:p>
    <w:p w:rsidR="0040691D" w:rsidRPr="00920A9F" w:rsidRDefault="0040691D" w:rsidP="0040691D">
      <w:pPr>
        <w:spacing w:after="0" w:line="240" w:lineRule="auto"/>
        <w:rPr>
          <w:rFonts w:ascii="Bookman Old Style" w:hAnsi="Bookman Old Style"/>
        </w:rPr>
      </w:pPr>
      <w:r w:rsidRPr="00920A9F">
        <w:rPr>
          <w:rFonts w:ascii="Bookman Old Style" w:hAnsi="Bookman Old Style"/>
        </w:rPr>
        <w:t>Objekti : “</w:t>
      </w:r>
      <w:r w:rsidR="00116E93">
        <w:rPr>
          <w:rFonts w:ascii="Arial" w:eastAsia="Times New Roman" w:hAnsi="Arial" w:cs="Arial"/>
        </w:rPr>
        <w:t>Blerje  material  elektrike</w:t>
      </w:r>
      <w:r w:rsidRPr="00920A9F">
        <w:rPr>
          <w:rFonts w:ascii="Bookman Old Style" w:hAnsi="Bookman Old Style"/>
        </w:rPr>
        <w:t xml:space="preserve">,, </w:t>
      </w:r>
    </w:p>
    <w:p w:rsidR="0040691D" w:rsidRPr="00920A9F" w:rsidRDefault="0040691D" w:rsidP="0040691D">
      <w:pPr>
        <w:spacing w:after="0" w:line="240" w:lineRule="auto"/>
        <w:rPr>
          <w:rFonts w:ascii="Bookman Old Style" w:hAnsi="Bookman Old Style"/>
        </w:rPr>
      </w:pPr>
      <w:r w:rsidRPr="00920A9F">
        <w:rPr>
          <w:rFonts w:ascii="Bookman Old Style" w:hAnsi="Bookman Old Style"/>
        </w:rPr>
        <w:t>Fondi  limitiperllogaritur</w:t>
      </w:r>
      <w:r w:rsidR="00D90D30">
        <w:rPr>
          <w:rFonts w:ascii="Bookman Old Style" w:hAnsi="Bookman Old Style"/>
        </w:rPr>
        <w:t>278</w:t>
      </w:r>
      <w:r w:rsidR="00116E93">
        <w:rPr>
          <w:rFonts w:ascii="Bookman Old Style" w:hAnsi="Bookman Old Style"/>
        </w:rPr>
        <w:t xml:space="preserve"> 000 </w:t>
      </w:r>
      <w:r w:rsidRPr="00920A9F">
        <w:rPr>
          <w:rFonts w:ascii="Bookman Old Style" w:hAnsi="Bookman Old Style"/>
        </w:rPr>
        <w:t>leke  pa  tvsh</w:t>
      </w:r>
    </w:p>
    <w:p w:rsidR="0040691D" w:rsidRPr="00920A9F" w:rsidRDefault="0040691D" w:rsidP="0040691D">
      <w:pPr>
        <w:spacing w:after="0" w:line="240" w:lineRule="auto"/>
        <w:rPr>
          <w:rFonts w:ascii="Bookman Old Style" w:hAnsi="Bookman Old Style"/>
          <w:bCs/>
          <w:color w:val="FF0000"/>
          <w:szCs w:val="20"/>
        </w:rPr>
      </w:pPr>
    </w:p>
    <w:p w:rsidR="0040691D" w:rsidRPr="00920A9F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 w:rsidRPr="00920A9F">
        <w:rPr>
          <w:rFonts w:ascii="Bookman Old Style" w:hAnsi="Bookman Old Style"/>
          <w:color w:val="000000"/>
        </w:rPr>
        <w:t xml:space="preserve">Data e zhvillimit do tëjetë data  </w:t>
      </w:r>
      <w:r w:rsidR="00116E93">
        <w:rPr>
          <w:rFonts w:ascii="Bookman Old Style" w:hAnsi="Bookman Old Style"/>
          <w:color w:val="000000"/>
        </w:rPr>
        <w:t xml:space="preserve">  17</w:t>
      </w:r>
      <w:r w:rsidRPr="00920A9F">
        <w:rPr>
          <w:rFonts w:ascii="Bookman Old Style" w:hAnsi="Bookman Old Style"/>
          <w:color w:val="000000"/>
        </w:rPr>
        <w:t xml:space="preserve">. </w:t>
      </w:r>
      <w:r>
        <w:rPr>
          <w:rFonts w:ascii="Bookman Old Style" w:hAnsi="Bookman Old Style"/>
          <w:color w:val="000000"/>
        </w:rPr>
        <w:t>3. 2016</w:t>
      </w:r>
      <w:r w:rsidR="00D90D30">
        <w:rPr>
          <w:rFonts w:ascii="Bookman Old Style" w:hAnsi="Bookman Old Style"/>
          <w:color w:val="000000"/>
        </w:rPr>
        <w:t>, ora  15</w:t>
      </w:r>
      <w:bookmarkStart w:id="0" w:name="_GoBack"/>
      <w:bookmarkEnd w:id="0"/>
      <w:r w:rsidRPr="00920A9F">
        <w:rPr>
          <w:rFonts w:ascii="Bookman Old Style" w:hAnsi="Bookman Old Style"/>
          <w:color w:val="000000"/>
        </w:rPr>
        <w:t>.00 , nëadresën</w:t>
      </w:r>
      <w:hyperlink r:id="rId8" w:history="1">
        <w:r w:rsidRPr="00920A9F">
          <w:rPr>
            <w:rStyle w:val="Hyperlink"/>
            <w:rFonts w:ascii="Bookman Old Style" w:hAnsi="Bookman Old Style"/>
          </w:rPr>
          <w:t>www.app.gov.al</w:t>
        </w:r>
      </w:hyperlink>
    </w:p>
    <w:p w:rsidR="0040691D" w:rsidRPr="00920A9F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FF"/>
        </w:rPr>
      </w:pPr>
      <w:r w:rsidRPr="00920A9F">
        <w:rPr>
          <w:rFonts w:ascii="Bookman Old Style" w:hAnsi="Bookman Old Style"/>
          <w:color w:val="000000"/>
        </w:rPr>
        <w:t>Jeni tëluturtëparaqisniofertëntuajpërkëtëobjektprokurimi me këto</w:t>
      </w:r>
    </w:p>
    <w:p w:rsidR="0040691D" w:rsidRPr="00920A9F" w:rsidRDefault="0040691D" w:rsidP="004069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</w:rPr>
      </w:pPr>
      <w:r w:rsidRPr="00920A9F">
        <w:rPr>
          <w:rFonts w:ascii="Bookman Old Style" w:hAnsi="Bookman Old Style"/>
          <w:color w:val="000000"/>
        </w:rPr>
        <w:t>tëdhëna (specifikimettekniketëmallit/shërbimit/punë</w:t>
      </w:r>
    </w:p>
    <w:p w:rsidR="0040691D" w:rsidRPr="00920A9F" w:rsidRDefault="0040691D" w:rsidP="0040691D">
      <w:pPr>
        <w:spacing w:after="0" w:line="240" w:lineRule="auto"/>
        <w:rPr>
          <w:rFonts w:ascii="Bookman Old Style" w:hAnsi="Bookman Old Style"/>
        </w:rPr>
      </w:pPr>
      <w:r w:rsidRPr="00920A9F">
        <w:rPr>
          <w:rFonts w:ascii="Bookman Old Style" w:hAnsi="Bookman Old Style"/>
        </w:rPr>
        <w:t>Specifikimetemallrave/sherbimeve:</w:t>
      </w:r>
    </w:p>
    <w:p w:rsidR="0040691D" w:rsidRPr="00920A9F" w:rsidRDefault="0040691D" w:rsidP="0040691D">
      <w:pPr>
        <w:pStyle w:val="NormalWeb"/>
        <w:tabs>
          <w:tab w:val="center" w:pos="5085"/>
        </w:tabs>
        <w:spacing w:before="0" w:beforeAutospacing="0" w:after="0" w:afterAutospacing="0"/>
        <w:rPr>
          <w:rFonts w:ascii="Bookman Old Style" w:hAnsi="Bookman Old Style"/>
          <w:bCs/>
        </w:rPr>
      </w:pPr>
      <w:r w:rsidRPr="00920A9F">
        <w:rPr>
          <w:rFonts w:ascii="Bookman Old Style" w:hAnsi="Bookman Old Style"/>
          <w:bCs/>
        </w:rPr>
        <w:t>Kandidati/Ofertuesiduhettëdorëzojë:</w:t>
      </w:r>
      <w:r w:rsidRPr="00920A9F">
        <w:rPr>
          <w:rFonts w:ascii="Bookman Old Style" w:hAnsi="Bookman Old Style"/>
          <w:bCs/>
        </w:rPr>
        <w:tab/>
      </w:r>
    </w:p>
    <w:p w:rsidR="0040691D" w:rsidRDefault="0040691D" w:rsidP="0040691D">
      <w:pPr>
        <w:pStyle w:val="NormalWeb"/>
        <w:spacing w:before="0" w:beforeAutospacing="0" w:after="0" w:afterAutospacing="0"/>
        <w:rPr>
          <w:rFonts w:ascii="Bookman Old Style" w:hAnsi="Bookman Old Style"/>
          <w:bCs/>
        </w:rPr>
      </w:pPr>
    </w:p>
    <w:p w:rsidR="0040691D" w:rsidRPr="00A02AB3" w:rsidRDefault="0040691D" w:rsidP="0040691D">
      <w:pPr>
        <w:jc w:val="both"/>
        <w:rPr>
          <w:rFonts w:ascii="Bookman Old Style" w:eastAsia="Times New Roman" w:hAnsi="Bookman Old Style" w:cs="Times New Roman"/>
          <w:b/>
          <w:lang w:val="it-IT"/>
        </w:rPr>
      </w:pPr>
      <w:r w:rsidRPr="00A02AB3">
        <w:rPr>
          <w:rFonts w:ascii="Bookman Old Style" w:eastAsia="Times New Roman" w:hAnsi="Bookman Old Style" w:cs="Times New Roman"/>
          <w:lang w:val="it-IT"/>
        </w:rPr>
        <w:t>Operatori ekonomik i renditur i pari, përpara se të shpallet fitues, duhet të dorëzojë pranë autoritetit kontraktor (në rastet kur kërkohet), dokumentet si më poshtë</w:t>
      </w:r>
    </w:p>
    <w:p w:rsidR="0040691D" w:rsidRPr="00A02AB3" w:rsidRDefault="0040691D" w:rsidP="0040691D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val="da-DK"/>
        </w:rPr>
      </w:pPr>
      <w:r w:rsidRPr="00A02AB3">
        <w:rPr>
          <w:rFonts w:ascii="Bookman Old Style" w:eastAsia="Times New Roman" w:hAnsi="Bookman Old Style" w:cs="Times New Roman"/>
          <w:bCs/>
        </w:rPr>
        <w:t>N</w:t>
      </w:r>
      <w:r w:rsidRPr="00A02AB3">
        <w:rPr>
          <w:rFonts w:ascii="Bookman Old Style" w:eastAsia="Times New Roman" w:hAnsi="Bookman Old Style" w:cs="Times New Roman"/>
          <w:bCs/>
          <w:lang w:val="da-DK"/>
        </w:rPr>
        <w:t>jë kopje të ekstraktit nga QKR-ja, ku duhet të përfshijë objektin ose ekuivalentimin e objektit të prokurimit.</w:t>
      </w:r>
    </w:p>
    <w:p w:rsidR="0040691D" w:rsidRPr="00A02AB3" w:rsidRDefault="0040691D" w:rsidP="0040691D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val="da-DK"/>
        </w:rPr>
      </w:pPr>
      <w:r w:rsidRPr="00A02AB3">
        <w:rPr>
          <w:rFonts w:ascii="Bookman Old Style" w:eastAsia="Times New Roman" w:hAnsi="Bookman Old Style" w:cs="Times New Roman"/>
          <w:bCs/>
          <w:lang w:val="da-DK"/>
        </w:rPr>
        <w:t>Vertetim nga nje Banke e nivelit te dyte ku specifikohet numri i llogarise dhe IBAN ne emer te subjektit.</w:t>
      </w:r>
    </w:p>
    <w:p w:rsidR="0040691D" w:rsidRPr="00116E93" w:rsidRDefault="0040691D" w:rsidP="00116E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val="it-IT"/>
        </w:rPr>
      </w:pPr>
      <w:r w:rsidRPr="00A02AB3">
        <w:rPr>
          <w:rFonts w:ascii="Bookman Old Style" w:eastAsia="Times New Roman" w:hAnsi="Bookman Old Style" w:cs="Times New Roman"/>
          <w:lang w:val="it-IT"/>
        </w:rPr>
        <w:t>Fotokopje te noterizuar te NIPT</w:t>
      </w:r>
    </w:p>
    <w:p w:rsidR="0040691D" w:rsidRPr="00A02AB3" w:rsidRDefault="0040691D" w:rsidP="004069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val="it-IT"/>
        </w:rPr>
      </w:pPr>
      <w:r w:rsidRPr="00A02AB3">
        <w:rPr>
          <w:rFonts w:ascii="Bookman Old Style" w:eastAsia="Times New Roman" w:hAnsi="Bookman Old Style" w:cs="Times New Roman"/>
          <w:lang w:val="it-IT"/>
        </w:rPr>
        <w:t>Fotokopjen e librezes se energjise elektrike qe verteton shlyerjen e detyrimeve nga subjekti perkates</w:t>
      </w:r>
    </w:p>
    <w:p w:rsidR="0040691D" w:rsidRDefault="0040691D" w:rsidP="009E4EEC">
      <w:pPr>
        <w:jc w:val="both"/>
        <w:rPr>
          <w:rFonts w:ascii="Bookman Old Style" w:eastAsia="Times New Roman" w:hAnsi="Bookman Old Style" w:cs="Times New Roman"/>
          <w:lang w:val="it-IT"/>
        </w:rPr>
      </w:pPr>
      <w:r w:rsidRPr="00A02AB3">
        <w:rPr>
          <w:rFonts w:ascii="Bookman Old Style" w:eastAsia="Times New Roman" w:hAnsi="Bookman Old Style" w:cs="Times New Roman"/>
          <w:lang w:val="it-IT"/>
        </w:rPr>
        <w:t xml:space="preserve">Operatori ekonomik i renditur i pari, duhet të paraqitet pranë autoritetit kontraktor </w:t>
      </w:r>
      <w:r w:rsidRPr="00116E93">
        <w:rPr>
          <w:rFonts w:ascii="Bookman Old Style" w:eastAsia="Times New Roman" w:hAnsi="Bookman Old Style" w:cs="Times New Roman"/>
          <w:lang w:val="it-IT"/>
        </w:rPr>
        <w:t>deri 17.03.2016 nga ora 09:</w:t>
      </w:r>
      <w:r w:rsidRPr="00116E93">
        <w:rPr>
          <w:rFonts w:ascii="Bookman Old Style" w:eastAsia="Times New Roman" w:hAnsi="Bookman Old Style" w:cs="Times New Roman"/>
          <w:vertAlign w:val="superscript"/>
          <w:lang w:val="it-IT"/>
        </w:rPr>
        <w:t>00</w:t>
      </w:r>
      <w:r w:rsidRPr="00116E93">
        <w:rPr>
          <w:rFonts w:ascii="Bookman Old Style" w:eastAsia="Times New Roman" w:hAnsi="Bookman Old Style" w:cs="Times New Roman"/>
          <w:lang w:val="it-IT"/>
        </w:rPr>
        <w:t xml:space="preserve"> Afati i lëvrimit të mallit/realizimit të shërbimit/punës do të jetë </w:t>
      </w:r>
      <w:r w:rsidR="009E4EEC" w:rsidRPr="00116E93">
        <w:rPr>
          <w:rFonts w:ascii="Bookman Old Style" w:eastAsia="Times New Roman" w:hAnsi="Bookman Old Style" w:cs="Times New Roman"/>
          <w:highlight w:val="yellow"/>
          <w:lang w:val="it-IT"/>
        </w:rPr>
        <w:t>1(nje)dit</w:t>
      </w:r>
      <w:r w:rsidRPr="00116E93">
        <w:rPr>
          <w:rFonts w:ascii="Bookman Old Style" w:eastAsia="Times New Roman" w:hAnsi="Bookman Old Style" w:cs="Times New Roman"/>
          <w:lang w:val="it-IT"/>
        </w:rPr>
        <w:t xml:space="preserve"> Në ofertën e tij</w:t>
      </w:r>
      <w:r w:rsidRPr="00A02AB3">
        <w:rPr>
          <w:rFonts w:ascii="Bookman Old Style" w:eastAsia="Times New Roman" w:hAnsi="Bookman Old Style" w:cs="Times New Roman"/>
          <w:lang w:val="it-IT"/>
        </w:rPr>
        <w:t>, ofertuesit duhet të paraqesë të dhënat e plota të personit të kontaktit.</w:t>
      </w:r>
    </w:p>
    <w:p w:rsidR="00E02A77" w:rsidRDefault="00E02A77" w:rsidP="009E4EEC">
      <w:pPr>
        <w:jc w:val="both"/>
        <w:rPr>
          <w:rFonts w:ascii="Bookman Old Style" w:eastAsia="Times New Roman" w:hAnsi="Bookman Old Style" w:cs="Times New Roman"/>
          <w:lang w:val="it-IT"/>
        </w:rPr>
      </w:pPr>
    </w:p>
    <w:p w:rsidR="00E02A77" w:rsidRDefault="00E02A77" w:rsidP="009E4EEC">
      <w:pPr>
        <w:jc w:val="both"/>
        <w:rPr>
          <w:rFonts w:ascii="Bookman Old Style" w:eastAsia="Times New Roman" w:hAnsi="Bookman Old Style" w:cs="Times New Roman"/>
          <w:lang w:val="it-IT"/>
        </w:rPr>
      </w:pPr>
    </w:p>
    <w:p w:rsidR="00E02A77" w:rsidRDefault="00E02A77" w:rsidP="009E4EEC">
      <w:pPr>
        <w:jc w:val="both"/>
        <w:rPr>
          <w:rFonts w:ascii="Bookman Old Style" w:eastAsia="Times New Roman" w:hAnsi="Bookman Old Style" w:cs="Times New Roman"/>
          <w:lang w:val="it-IT"/>
        </w:rPr>
      </w:pPr>
    </w:p>
    <w:p w:rsidR="00E02A77" w:rsidRDefault="00E02A77" w:rsidP="009E4EEC">
      <w:pPr>
        <w:jc w:val="both"/>
        <w:rPr>
          <w:rFonts w:ascii="Bookman Old Style" w:eastAsia="Times New Roman" w:hAnsi="Bookman Old Style" w:cs="Times New Roman"/>
          <w:lang w:val="it-IT"/>
        </w:rPr>
      </w:pPr>
    </w:p>
    <w:p w:rsidR="00E02A77" w:rsidRPr="009E4EEC" w:rsidRDefault="00992EBE" w:rsidP="009E4EEC">
      <w:pPr>
        <w:jc w:val="both"/>
        <w:rPr>
          <w:rFonts w:ascii="Bookman Old Style" w:eastAsia="Times New Roman" w:hAnsi="Bookman Old Style" w:cs="Times New Roman"/>
          <w:b/>
          <w:lang w:val="it-IT"/>
        </w:rPr>
      </w:pPr>
      <w:r>
        <w:rPr>
          <w:rFonts w:ascii="Bookman Old Style" w:eastAsia="Times New Roman" w:hAnsi="Bookman Old Style" w:cs="Times New Roman"/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right" w:tblpY="-389"/>
        <w:tblW w:w="9828" w:type="dxa"/>
        <w:tblLook w:val="04A0"/>
      </w:tblPr>
      <w:tblGrid>
        <w:gridCol w:w="508"/>
        <w:gridCol w:w="5029"/>
        <w:gridCol w:w="1085"/>
        <w:gridCol w:w="1013"/>
        <w:gridCol w:w="939"/>
        <w:gridCol w:w="1254"/>
      </w:tblGrid>
      <w:tr w:rsidR="009E4EEC" w:rsidRPr="007B1BE3" w:rsidTr="009E4EEC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Nr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PERSHKRIMI I PUNIMEVE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NJESIA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SASIA</w:t>
            </w:r>
          </w:p>
        </w:tc>
        <w:tc>
          <w:tcPr>
            <w:tcW w:w="93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ÇMIMI </w:t>
            </w:r>
          </w:p>
        </w:tc>
        <w:tc>
          <w:tcPr>
            <w:tcW w:w="1254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SHUMA</w:t>
            </w: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FOTO  ELEMENT 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COP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10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DROSEL 150  W   PA  PIK  MEZI 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20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LLAMPA  150  W 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40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IGNITOR   B.LP .N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20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KONDESATOR   230 V    20  UF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20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5029" w:type="dxa"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LLAMPA  EKONOMIKE     520 - 40  W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40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GLOBE     MESATARE   I  kompletuare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20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TEL  ZJARR  DURRUES  FI - 2.5  percjelles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Ml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20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PORTOLLAMPA  XOKOL  TE  MADH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cope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  9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LESHUES  230  V    45 - 65  A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10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AUTOMAT        25 - 35   A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30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5029" w:type="dxa"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AUTOMAT  MONOFAZE         10 -16   A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35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LLAMPA  Ek TE  VOGLA 20 W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100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IZOLANT  ( ITALIAN  )  temadh  ME  NGJYRA    3 ( LLOJE )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,,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   35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TEL  FI -2.5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ML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200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KABELL  GERSHET  TREFAZOR    AL 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ML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      500 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SHUMA 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20  % T V SH 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4EEC" w:rsidRPr="007B1BE3" w:rsidTr="00E02A77">
        <w:trPr>
          <w:trHeight w:val="525"/>
        </w:trPr>
        <w:tc>
          <w:tcPr>
            <w:tcW w:w="508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029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 xml:space="preserve"> T O T A L I </w:t>
            </w:r>
          </w:p>
        </w:tc>
        <w:tc>
          <w:tcPr>
            <w:tcW w:w="1085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7B1BE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939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4" w:type="dxa"/>
            <w:noWrap/>
          </w:tcPr>
          <w:p w:rsidR="009E4EEC" w:rsidRPr="007B1BE3" w:rsidRDefault="009E4EEC" w:rsidP="009E4EEC">
            <w:pPr>
              <w:tabs>
                <w:tab w:val="center" w:pos="4680"/>
                <w:tab w:val="left" w:pos="6285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0691D" w:rsidRPr="00A02AB3" w:rsidRDefault="0040691D" w:rsidP="0040691D">
      <w:pPr>
        <w:tabs>
          <w:tab w:val="left" w:pos="720"/>
        </w:tabs>
        <w:spacing w:after="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40691D" w:rsidRDefault="0040691D" w:rsidP="0040691D">
      <w:pPr>
        <w:pStyle w:val="NormalWeb"/>
        <w:spacing w:before="0" w:beforeAutospacing="0" w:after="0" w:afterAutospacing="0"/>
        <w:rPr>
          <w:rFonts w:ascii="Bookman Old Style" w:hAnsi="Bookman Old Style"/>
          <w:bCs/>
        </w:rPr>
      </w:pPr>
    </w:p>
    <w:p w:rsidR="0040691D" w:rsidRDefault="0040691D" w:rsidP="0040691D">
      <w:pPr>
        <w:pStyle w:val="NormalWeb"/>
        <w:spacing w:before="0" w:beforeAutospacing="0" w:after="0" w:afterAutospacing="0"/>
        <w:rPr>
          <w:rFonts w:ascii="Bookman Old Style" w:hAnsi="Bookman Old Style"/>
          <w:bCs/>
        </w:rPr>
      </w:pPr>
    </w:p>
    <w:p w:rsidR="0040691D" w:rsidRDefault="0040691D" w:rsidP="0040691D">
      <w:pPr>
        <w:pStyle w:val="NormalWeb"/>
        <w:spacing w:before="0" w:beforeAutospacing="0" w:after="0" w:afterAutospacing="0"/>
        <w:rPr>
          <w:rFonts w:ascii="Bookman Old Style" w:hAnsi="Bookman Old Style"/>
          <w:bCs/>
        </w:rPr>
      </w:pPr>
    </w:p>
    <w:p w:rsidR="0040691D" w:rsidRDefault="0040691D" w:rsidP="0040691D">
      <w:pPr>
        <w:pStyle w:val="NormalWeb"/>
        <w:spacing w:before="0" w:beforeAutospacing="0" w:after="0" w:afterAutospacing="0"/>
        <w:rPr>
          <w:rFonts w:ascii="Bookman Old Style" w:hAnsi="Bookman Old Style"/>
          <w:bCs/>
        </w:rPr>
      </w:pPr>
    </w:p>
    <w:p w:rsidR="0040691D" w:rsidRDefault="0040691D" w:rsidP="0040691D">
      <w:pPr>
        <w:tabs>
          <w:tab w:val="center" w:pos="4680"/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it-IT"/>
        </w:rPr>
      </w:pPr>
    </w:p>
    <w:p w:rsidR="0040691D" w:rsidRPr="002D6943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Cs w:val="24"/>
          <w:lang w:val="it-IT"/>
        </w:rPr>
      </w:pPr>
      <w:r w:rsidRPr="002D6943">
        <w:rPr>
          <w:rFonts w:ascii="Times New Roman" w:eastAsia="MS Mincho" w:hAnsi="Times New Roman" w:cs="Times New Roman"/>
          <w:szCs w:val="24"/>
          <w:lang w:val="it-IT"/>
        </w:rPr>
        <w:t>Per Ndermarrjen e  Sherbimeve  Publike Skrapar</w:t>
      </w:r>
    </w:p>
    <w:p w:rsidR="0040691D" w:rsidRPr="002D6943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Cs w:val="24"/>
          <w:lang w:val="it-IT"/>
        </w:rPr>
      </w:pPr>
      <w:r w:rsidRPr="002D6943">
        <w:rPr>
          <w:rFonts w:ascii="Times New Roman" w:eastAsia="MS Mincho" w:hAnsi="Times New Roman" w:cs="Times New Roman"/>
          <w:szCs w:val="24"/>
          <w:lang w:val="it-IT"/>
        </w:rPr>
        <w:t xml:space="preserve">Drejtori </w:t>
      </w:r>
    </w:p>
    <w:p w:rsidR="0040691D" w:rsidRPr="002D6943" w:rsidRDefault="0040691D" w:rsidP="0040691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Cs w:val="24"/>
          <w:lang w:val="it-IT"/>
        </w:rPr>
      </w:pPr>
      <w:r w:rsidRPr="002D6943">
        <w:rPr>
          <w:rFonts w:ascii="Times New Roman" w:eastAsia="MS Mincho" w:hAnsi="Times New Roman" w:cs="Times New Roman"/>
          <w:szCs w:val="24"/>
          <w:lang w:val="it-IT"/>
        </w:rPr>
        <w:t xml:space="preserve">Mysel  Koprencka </w:t>
      </w:r>
    </w:p>
    <w:p w:rsidR="00E57804" w:rsidRDefault="00E57804"/>
    <w:sectPr w:rsidR="00E57804" w:rsidSect="00116E93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2642"/>
    <w:multiLevelType w:val="hybridMultilevel"/>
    <w:tmpl w:val="06D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D2008"/>
    <w:multiLevelType w:val="hybridMultilevel"/>
    <w:tmpl w:val="E78A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C5CA6"/>
    <w:multiLevelType w:val="hybridMultilevel"/>
    <w:tmpl w:val="CA584D12"/>
    <w:lvl w:ilvl="0" w:tplc="AC220A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691D"/>
    <w:rsid w:val="00116E93"/>
    <w:rsid w:val="0014543D"/>
    <w:rsid w:val="0026155E"/>
    <w:rsid w:val="00331226"/>
    <w:rsid w:val="0040691D"/>
    <w:rsid w:val="00447323"/>
    <w:rsid w:val="00566751"/>
    <w:rsid w:val="007B1BE3"/>
    <w:rsid w:val="008043AF"/>
    <w:rsid w:val="008600D9"/>
    <w:rsid w:val="00992EBE"/>
    <w:rsid w:val="009E4EEC"/>
    <w:rsid w:val="00C37510"/>
    <w:rsid w:val="00D40290"/>
    <w:rsid w:val="00D90D30"/>
    <w:rsid w:val="00E02A77"/>
    <w:rsid w:val="00E5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91D"/>
    <w:rPr>
      <w:color w:val="0000FF" w:themeColor="hyperlink"/>
      <w:u w:val="single"/>
    </w:rPr>
  </w:style>
  <w:style w:type="paragraph" w:styleId="NormalWeb">
    <w:name w:val="Normal (Web)"/>
    <w:aliases w:val="Normal (Web) Char,Normal (Web) Char Char Char Char"/>
    <w:basedOn w:val="Normal"/>
    <w:rsid w:val="0040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691D"/>
    <w:pPr>
      <w:spacing w:before="120" w:after="120" w:line="240" w:lineRule="auto"/>
      <w:ind w:right="-403"/>
      <w:jc w:val="both"/>
    </w:pPr>
    <w:rPr>
      <w:rFonts w:ascii="Times New Roman" w:eastAsia="Times New Roman" w:hAnsi="Times New Roman" w:cs="Times New Roman"/>
      <w:b/>
      <w:sz w:val="24"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406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B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91D"/>
    <w:rPr>
      <w:color w:val="0000FF" w:themeColor="hyperlink"/>
      <w:u w:val="single"/>
    </w:rPr>
  </w:style>
  <w:style w:type="paragraph" w:styleId="NormalWeb">
    <w:name w:val="Normal (Web)"/>
    <w:aliases w:val="Normal (Web) Char,Normal (Web) Char Char Char Char"/>
    <w:basedOn w:val="Normal"/>
    <w:rsid w:val="0040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691D"/>
    <w:pPr>
      <w:spacing w:before="120" w:after="120" w:line="240" w:lineRule="auto"/>
      <w:ind w:right="-403"/>
      <w:jc w:val="both"/>
    </w:pPr>
    <w:rPr>
      <w:rFonts w:ascii="Times New Roman" w:eastAsia="Times New Roman" w:hAnsi="Times New Roman" w:cs="Times New Roman"/>
      <w:b/>
      <w:sz w:val="24"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406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B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User</cp:lastModifiedBy>
  <cp:revision>2</cp:revision>
  <dcterms:created xsi:type="dcterms:W3CDTF">2016-03-22T11:13:00Z</dcterms:created>
  <dcterms:modified xsi:type="dcterms:W3CDTF">2016-03-22T11:13:00Z</dcterms:modified>
</cp:coreProperties>
</file>